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242B" w14:textId="6CBBC6C8" w:rsidR="002842C1" w:rsidRPr="00AF7205" w:rsidRDefault="002842C1" w:rsidP="002842C1">
      <w:pPr>
        <w:spacing w:after="0" w:line="240" w:lineRule="auto"/>
        <w:rPr>
          <w:b/>
          <w:bCs/>
          <w:sz w:val="20"/>
          <w:szCs w:val="20"/>
        </w:rPr>
      </w:pPr>
      <w:r w:rsidRPr="00AF7205">
        <w:rPr>
          <w:b/>
          <w:bCs/>
          <w:sz w:val="20"/>
          <w:szCs w:val="20"/>
        </w:rPr>
        <w:t xml:space="preserve">Innovate Tax shortlisted for prestigious </w:t>
      </w:r>
      <w:r w:rsidR="00805729">
        <w:rPr>
          <w:b/>
          <w:bCs/>
          <w:sz w:val="20"/>
          <w:szCs w:val="20"/>
        </w:rPr>
        <w:t xml:space="preserve">tax technology </w:t>
      </w:r>
      <w:r w:rsidRPr="00AF7205">
        <w:rPr>
          <w:b/>
          <w:bCs/>
          <w:sz w:val="20"/>
          <w:szCs w:val="20"/>
        </w:rPr>
        <w:t>ITR award</w:t>
      </w:r>
    </w:p>
    <w:p w14:paraId="1A5D34C6" w14:textId="46DB2C3A" w:rsidR="002842C1" w:rsidRPr="00AF7205" w:rsidRDefault="002842C1" w:rsidP="002842C1">
      <w:pPr>
        <w:spacing w:after="0" w:line="240" w:lineRule="auto"/>
        <w:rPr>
          <w:sz w:val="20"/>
          <w:szCs w:val="20"/>
        </w:rPr>
      </w:pPr>
    </w:p>
    <w:p w14:paraId="613C8F73" w14:textId="4476EF43" w:rsidR="002842C1" w:rsidRPr="00AF7205" w:rsidRDefault="002842C1" w:rsidP="002842C1">
      <w:pPr>
        <w:spacing w:after="0" w:line="240" w:lineRule="auto"/>
        <w:rPr>
          <w:sz w:val="20"/>
          <w:szCs w:val="20"/>
        </w:rPr>
      </w:pPr>
      <w:r w:rsidRPr="00AF7205">
        <w:rPr>
          <w:sz w:val="20"/>
          <w:szCs w:val="20"/>
        </w:rPr>
        <w:t xml:space="preserve">Innovate Tax has been shortlisted by the International Tax Review (ITR) for one of its </w:t>
      </w:r>
      <w:r w:rsidR="00805729">
        <w:rPr>
          <w:sz w:val="20"/>
          <w:szCs w:val="20"/>
        </w:rPr>
        <w:t xml:space="preserve">most </w:t>
      </w:r>
      <w:r w:rsidR="002C4765">
        <w:rPr>
          <w:sz w:val="20"/>
          <w:szCs w:val="20"/>
        </w:rPr>
        <w:t>distinguished</w:t>
      </w:r>
      <w:r w:rsidRPr="00AF7205">
        <w:rPr>
          <w:sz w:val="20"/>
          <w:szCs w:val="20"/>
        </w:rPr>
        <w:t xml:space="preserve"> prizes at this month’s ITR Awards.</w:t>
      </w:r>
    </w:p>
    <w:p w14:paraId="3FD7030E" w14:textId="369D0C40" w:rsidR="002842C1" w:rsidRPr="00AF7205" w:rsidRDefault="002842C1" w:rsidP="002842C1">
      <w:pPr>
        <w:spacing w:after="0" w:line="240" w:lineRule="auto"/>
        <w:rPr>
          <w:sz w:val="20"/>
          <w:szCs w:val="20"/>
        </w:rPr>
      </w:pPr>
    </w:p>
    <w:p w14:paraId="41EBB6C3" w14:textId="5EC600E0" w:rsidR="002842C1" w:rsidRPr="00AF7205" w:rsidRDefault="002842C1" w:rsidP="002842C1">
      <w:pPr>
        <w:spacing w:after="0" w:line="240" w:lineRule="auto"/>
        <w:rPr>
          <w:sz w:val="20"/>
          <w:szCs w:val="20"/>
        </w:rPr>
      </w:pPr>
      <w:r w:rsidRPr="00AF7205">
        <w:rPr>
          <w:sz w:val="20"/>
          <w:szCs w:val="20"/>
        </w:rPr>
        <w:t>The</w:t>
      </w:r>
      <w:r w:rsidR="008E09A3" w:rsidRPr="00AF7205">
        <w:rPr>
          <w:sz w:val="20"/>
          <w:szCs w:val="20"/>
        </w:rPr>
        <w:t xml:space="preserve"> tax technology specialist</w:t>
      </w:r>
      <w:r w:rsidRPr="00AF7205">
        <w:rPr>
          <w:sz w:val="20"/>
          <w:szCs w:val="20"/>
        </w:rPr>
        <w:t xml:space="preserve"> has been confirmed as one of the contenders for the Tax Technology Provider of the Year </w:t>
      </w:r>
      <w:r w:rsidR="002C4765">
        <w:rPr>
          <w:sz w:val="20"/>
          <w:szCs w:val="20"/>
        </w:rPr>
        <w:t>award</w:t>
      </w:r>
      <w:r w:rsidR="008E09A3" w:rsidRPr="00AF7205">
        <w:rPr>
          <w:sz w:val="20"/>
          <w:szCs w:val="20"/>
        </w:rPr>
        <w:t xml:space="preserve"> following the successful launch of its </w:t>
      </w:r>
      <w:r w:rsidR="00083484" w:rsidRPr="00AF7205">
        <w:rPr>
          <w:sz w:val="20"/>
          <w:szCs w:val="20"/>
        </w:rPr>
        <w:t>revolutionary</w:t>
      </w:r>
      <w:r w:rsidR="008E09A3" w:rsidRPr="00AF7205">
        <w:rPr>
          <w:sz w:val="20"/>
          <w:szCs w:val="20"/>
        </w:rPr>
        <w:t xml:space="preserve"> </w:t>
      </w:r>
      <w:proofErr w:type="spellStart"/>
      <w:r w:rsidR="008E09A3" w:rsidRPr="002C4765">
        <w:rPr>
          <w:i/>
          <w:iCs/>
          <w:sz w:val="20"/>
          <w:szCs w:val="20"/>
        </w:rPr>
        <w:t>LimeLyte</w:t>
      </w:r>
      <w:proofErr w:type="spellEnd"/>
      <w:r w:rsidR="008E09A3" w:rsidRPr="002C4765">
        <w:rPr>
          <w:i/>
          <w:iCs/>
          <w:sz w:val="20"/>
          <w:szCs w:val="20"/>
        </w:rPr>
        <w:t>® Entity Manager</w:t>
      </w:r>
      <w:r w:rsidR="008E09A3" w:rsidRPr="00AF7205">
        <w:rPr>
          <w:sz w:val="20"/>
          <w:szCs w:val="20"/>
        </w:rPr>
        <w:t xml:space="preserve"> solution with global corporate travel management provider </w:t>
      </w:r>
      <w:proofErr w:type="spellStart"/>
      <w:r w:rsidR="008E09A3" w:rsidRPr="00AF7205">
        <w:rPr>
          <w:sz w:val="20"/>
          <w:szCs w:val="20"/>
        </w:rPr>
        <w:t>TripActions</w:t>
      </w:r>
      <w:proofErr w:type="spellEnd"/>
      <w:r w:rsidR="008E09A3" w:rsidRPr="00AF7205">
        <w:rPr>
          <w:sz w:val="20"/>
          <w:szCs w:val="20"/>
        </w:rPr>
        <w:t xml:space="preserve">. </w:t>
      </w:r>
    </w:p>
    <w:p w14:paraId="6D83D4CE" w14:textId="7587DB2B" w:rsidR="008E09A3" w:rsidRPr="00AF7205" w:rsidRDefault="008E09A3" w:rsidP="002842C1">
      <w:pPr>
        <w:spacing w:after="0" w:line="240" w:lineRule="auto"/>
        <w:rPr>
          <w:sz w:val="20"/>
          <w:szCs w:val="20"/>
        </w:rPr>
      </w:pPr>
    </w:p>
    <w:p w14:paraId="77EFF608" w14:textId="7137FFBA" w:rsidR="008E09A3" w:rsidRPr="00AF7205" w:rsidRDefault="008E09A3" w:rsidP="002842C1">
      <w:pPr>
        <w:spacing w:after="0" w:line="240" w:lineRule="auto"/>
        <w:rPr>
          <w:sz w:val="20"/>
          <w:szCs w:val="20"/>
        </w:rPr>
      </w:pPr>
      <w:r w:rsidRPr="00AF7205">
        <w:rPr>
          <w:sz w:val="20"/>
          <w:szCs w:val="20"/>
        </w:rPr>
        <w:t xml:space="preserve">Taking place annually since 2005, the ITR Awards programme recognises and celebrates the industry’s leading tax businesses and solution providers for innovation, development and remarkable achievements across Europe, the Middle East and Africa over the last 12 months. </w:t>
      </w:r>
    </w:p>
    <w:p w14:paraId="0C5A6A0D" w14:textId="03A3225C" w:rsidR="00AF7205" w:rsidRPr="00AF7205" w:rsidRDefault="00AF7205" w:rsidP="002842C1">
      <w:pPr>
        <w:spacing w:after="0" w:line="240" w:lineRule="auto"/>
        <w:rPr>
          <w:sz w:val="20"/>
          <w:szCs w:val="20"/>
        </w:rPr>
      </w:pPr>
    </w:p>
    <w:p w14:paraId="2469C84A" w14:textId="27E33A4B" w:rsidR="00AF7205" w:rsidRDefault="00AF7205" w:rsidP="002842C1">
      <w:pPr>
        <w:spacing w:after="0" w:line="240" w:lineRule="auto"/>
        <w:rPr>
          <w:sz w:val="20"/>
          <w:szCs w:val="20"/>
        </w:rPr>
      </w:pPr>
      <w:r w:rsidRPr="00AF7205">
        <w:rPr>
          <w:sz w:val="20"/>
          <w:szCs w:val="20"/>
        </w:rPr>
        <w:t xml:space="preserve">Earlier in 2021, </w:t>
      </w:r>
      <w:proofErr w:type="spellStart"/>
      <w:r w:rsidRPr="00AF7205">
        <w:rPr>
          <w:sz w:val="20"/>
          <w:szCs w:val="20"/>
        </w:rPr>
        <w:t>TripActions</w:t>
      </w:r>
      <w:proofErr w:type="spellEnd"/>
      <w:r w:rsidRPr="00AF7205">
        <w:rPr>
          <w:sz w:val="20"/>
          <w:szCs w:val="20"/>
        </w:rPr>
        <w:t xml:space="preserve"> became the first business to implement </w:t>
      </w:r>
      <w:proofErr w:type="spellStart"/>
      <w:r w:rsidRPr="002C4765">
        <w:rPr>
          <w:i/>
          <w:iCs/>
          <w:sz w:val="20"/>
          <w:szCs w:val="20"/>
        </w:rPr>
        <w:t>LimeLyte</w:t>
      </w:r>
      <w:proofErr w:type="spellEnd"/>
      <w:r w:rsidRPr="002C4765">
        <w:rPr>
          <w:i/>
          <w:iCs/>
          <w:sz w:val="20"/>
          <w:szCs w:val="20"/>
        </w:rPr>
        <w:t>® Entity Manager</w:t>
      </w:r>
      <w:r w:rsidRPr="00AF7205">
        <w:rPr>
          <w:sz w:val="20"/>
          <w:szCs w:val="20"/>
        </w:rPr>
        <w:t>; a new flagship tool</w:t>
      </w:r>
      <w:r w:rsidR="00805729">
        <w:rPr>
          <w:sz w:val="20"/>
          <w:szCs w:val="20"/>
        </w:rPr>
        <w:t xml:space="preserve"> from Innovate Tax</w:t>
      </w:r>
      <w:r w:rsidRPr="00AF7205">
        <w:rPr>
          <w:sz w:val="20"/>
          <w:szCs w:val="20"/>
        </w:rPr>
        <w:t xml:space="preserve"> that automates the validation and auditing of VAT Registration Numbers (VRNs), relieving the pressure </w:t>
      </w:r>
      <w:r w:rsidR="007C2371">
        <w:rPr>
          <w:sz w:val="20"/>
          <w:szCs w:val="20"/>
        </w:rPr>
        <w:t>on</w:t>
      </w:r>
      <w:r w:rsidRPr="00AF7205">
        <w:rPr>
          <w:sz w:val="20"/>
          <w:szCs w:val="20"/>
        </w:rPr>
        <w:t xml:space="preserve"> tax teams by saving time and increasing accuracy. </w:t>
      </w:r>
    </w:p>
    <w:p w14:paraId="26B0DDA6" w14:textId="7E083EC9" w:rsidR="00AF7205" w:rsidRPr="00AF7205" w:rsidRDefault="00AF7205" w:rsidP="002842C1">
      <w:pPr>
        <w:spacing w:after="0" w:line="240" w:lineRule="auto"/>
        <w:rPr>
          <w:sz w:val="20"/>
          <w:szCs w:val="20"/>
        </w:rPr>
      </w:pPr>
      <w:r>
        <w:rPr>
          <w:sz w:val="20"/>
          <w:szCs w:val="20"/>
        </w:rPr>
        <w:br/>
        <w:t>It works by checking all tax-related entity data against the</w:t>
      </w:r>
      <w:r w:rsidR="002C4765">
        <w:rPr>
          <w:sz w:val="20"/>
          <w:szCs w:val="20"/>
        </w:rPr>
        <w:t xml:space="preserve"> European Commission’s</w:t>
      </w:r>
      <w:r>
        <w:rPr>
          <w:sz w:val="20"/>
          <w:szCs w:val="20"/>
        </w:rPr>
        <w:t xml:space="preserve"> VAT Information Exchange System and</w:t>
      </w:r>
      <w:r w:rsidR="002C4765">
        <w:rPr>
          <w:sz w:val="20"/>
          <w:szCs w:val="20"/>
        </w:rPr>
        <w:t>/or the UK’s</w:t>
      </w:r>
      <w:r>
        <w:rPr>
          <w:sz w:val="20"/>
          <w:szCs w:val="20"/>
        </w:rPr>
        <w:t xml:space="preserve"> HMRC platform </w:t>
      </w:r>
      <w:r w:rsidR="00805729">
        <w:rPr>
          <w:sz w:val="20"/>
          <w:szCs w:val="20"/>
        </w:rPr>
        <w:t>before producing a multi-format report that highlights any invalid VRNs or other discrepancies tax professionals may need to act upon.</w:t>
      </w:r>
    </w:p>
    <w:p w14:paraId="55D2A06B" w14:textId="0C60FB85" w:rsidR="008E09A3" w:rsidRPr="00AF7205" w:rsidRDefault="008E09A3" w:rsidP="002842C1">
      <w:pPr>
        <w:spacing w:after="0" w:line="240" w:lineRule="auto"/>
        <w:rPr>
          <w:sz w:val="20"/>
          <w:szCs w:val="20"/>
        </w:rPr>
      </w:pPr>
    </w:p>
    <w:p w14:paraId="7F9DDE33" w14:textId="65D40FA3" w:rsidR="008E09A3" w:rsidRPr="00AF7205" w:rsidRDefault="008E09A3" w:rsidP="002842C1">
      <w:pPr>
        <w:spacing w:after="0" w:line="240" w:lineRule="auto"/>
        <w:rPr>
          <w:sz w:val="20"/>
          <w:szCs w:val="20"/>
        </w:rPr>
      </w:pPr>
      <w:r w:rsidRPr="00AF7205">
        <w:rPr>
          <w:sz w:val="20"/>
          <w:szCs w:val="20"/>
        </w:rPr>
        <w:t>Andrew Bohnet, Founder and Global Solutions Architect at Innovate Tax, says: “</w:t>
      </w:r>
      <w:r w:rsidR="00083484" w:rsidRPr="00AF7205">
        <w:rPr>
          <w:sz w:val="20"/>
          <w:szCs w:val="20"/>
        </w:rPr>
        <w:t xml:space="preserve">It is a tremendous honour to be shortlisted by ITR, which is widely </w:t>
      </w:r>
      <w:r w:rsidR="007C2371">
        <w:rPr>
          <w:sz w:val="20"/>
          <w:szCs w:val="20"/>
        </w:rPr>
        <w:t>deemed</w:t>
      </w:r>
      <w:r w:rsidR="00083484" w:rsidRPr="00AF7205">
        <w:rPr>
          <w:sz w:val="20"/>
          <w:szCs w:val="20"/>
        </w:rPr>
        <w:t xml:space="preserve"> to be the industry’s gold-standard awards ceremony</w:t>
      </w:r>
      <w:r w:rsidR="007C2371">
        <w:rPr>
          <w:sz w:val="20"/>
          <w:szCs w:val="20"/>
        </w:rPr>
        <w:t>, attracting the best of the best from the world of tax technology.</w:t>
      </w:r>
    </w:p>
    <w:p w14:paraId="7B9C3ACD" w14:textId="3388C488" w:rsidR="00083484" w:rsidRPr="00AF7205" w:rsidRDefault="00083484" w:rsidP="002842C1">
      <w:pPr>
        <w:spacing w:after="0" w:line="240" w:lineRule="auto"/>
        <w:rPr>
          <w:sz w:val="20"/>
          <w:szCs w:val="20"/>
        </w:rPr>
      </w:pPr>
    </w:p>
    <w:p w14:paraId="20E86B34" w14:textId="187ABFE1" w:rsidR="00083484" w:rsidRPr="00AF7205" w:rsidRDefault="00083484" w:rsidP="002842C1">
      <w:pPr>
        <w:spacing w:after="0" w:line="240" w:lineRule="auto"/>
        <w:rPr>
          <w:sz w:val="20"/>
          <w:szCs w:val="20"/>
        </w:rPr>
      </w:pPr>
      <w:r w:rsidRPr="00AF7205">
        <w:rPr>
          <w:sz w:val="20"/>
          <w:szCs w:val="20"/>
        </w:rPr>
        <w:t xml:space="preserve">“Of course, this shortlisting </w:t>
      </w:r>
      <w:proofErr w:type="gramStart"/>
      <w:r w:rsidRPr="00AF7205">
        <w:rPr>
          <w:sz w:val="20"/>
          <w:szCs w:val="20"/>
        </w:rPr>
        <w:t>is a reflection of</w:t>
      </w:r>
      <w:proofErr w:type="gramEnd"/>
      <w:r w:rsidRPr="00AF7205">
        <w:rPr>
          <w:sz w:val="20"/>
          <w:szCs w:val="20"/>
        </w:rPr>
        <w:t xml:space="preserve"> the incredible efforts of so many people at Innovate Tax to design, develop and bring to market our </w:t>
      </w:r>
      <w:r w:rsidR="007C2371">
        <w:rPr>
          <w:sz w:val="20"/>
          <w:szCs w:val="20"/>
        </w:rPr>
        <w:t xml:space="preserve">pioneering </w:t>
      </w:r>
      <w:proofErr w:type="spellStart"/>
      <w:r w:rsidRPr="002C4765">
        <w:rPr>
          <w:i/>
          <w:iCs/>
          <w:sz w:val="20"/>
          <w:szCs w:val="20"/>
        </w:rPr>
        <w:t>LimeLyte</w:t>
      </w:r>
      <w:proofErr w:type="spellEnd"/>
      <w:r w:rsidRPr="002C4765">
        <w:rPr>
          <w:i/>
          <w:iCs/>
          <w:sz w:val="20"/>
          <w:szCs w:val="20"/>
        </w:rPr>
        <w:t>® Entity Manager</w:t>
      </w:r>
      <w:r w:rsidRPr="00AF7205">
        <w:rPr>
          <w:sz w:val="20"/>
          <w:szCs w:val="20"/>
        </w:rPr>
        <w:t xml:space="preserve"> tool; a product we believe will transform the way businesses across the world process VRNs.</w:t>
      </w:r>
    </w:p>
    <w:p w14:paraId="07C18AAF" w14:textId="26F21BB7" w:rsidR="00083484" w:rsidRPr="00AF7205" w:rsidRDefault="00083484" w:rsidP="002842C1">
      <w:pPr>
        <w:spacing w:after="0" w:line="240" w:lineRule="auto"/>
        <w:rPr>
          <w:sz w:val="20"/>
          <w:szCs w:val="20"/>
        </w:rPr>
      </w:pPr>
    </w:p>
    <w:p w14:paraId="311E018A" w14:textId="593FDCC7" w:rsidR="00083484" w:rsidRPr="00AF7205" w:rsidRDefault="00083484" w:rsidP="002842C1">
      <w:pPr>
        <w:spacing w:after="0" w:line="240" w:lineRule="auto"/>
        <w:rPr>
          <w:sz w:val="20"/>
          <w:szCs w:val="20"/>
        </w:rPr>
      </w:pPr>
      <w:r w:rsidRPr="00AF7205">
        <w:rPr>
          <w:sz w:val="20"/>
          <w:szCs w:val="20"/>
        </w:rPr>
        <w:t xml:space="preserve">“We must also thank </w:t>
      </w:r>
      <w:proofErr w:type="spellStart"/>
      <w:r w:rsidRPr="00AF7205">
        <w:rPr>
          <w:sz w:val="20"/>
          <w:szCs w:val="20"/>
        </w:rPr>
        <w:t>TripActions</w:t>
      </w:r>
      <w:proofErr w:type="spellEnd"/>
      <w:r w:rsidR="00AF7205" w:rsidRPr="00AF7205">
        <w:rPr>
          <w:sz w:val="20"/>
          <w:szCs w:val="20"/>
        </w:rPr>
        <w:t xml:space="preserve"> for the </w:t>
      </w:r>
      <w:r w:rsidR="007C2371">
        <w:rPr>
          <w:sz w:val="20"/>
          <w:szCs w:val="20"/>
        </w:rPr>
        <w:t xml:space="preserve">confidence and </w:t>
      </w:r>
      <w:r w:rsidR="00AF7205" w:rsidRPr="00AF7205">
        <w:rPr>
          <w:sz w:val="20"/>
          <w:szCs w:val="20"/>
        </w:rPr>
        <w:t>ambition it showed in becoming the first global company to integrate</w:t>
      </w:r>
      <w:r w:rsidRPr="00AF7205">
        <w:rPr>
          <w:sz w:val="20"/>
          <w:szCs w:val="20"/>
        </w:rPr>
        <w:t xml:space="preserve"> </w:t>
      </w:r>
      <w:proofErr w:type="spellStart"/>
      <w:r w:rsidRPr="002C4765">
        <w:rPr>
          <w:i/>
          <w:iCs/>
          <w:sz w:val="20"/>
          <w:szCs w:val="20"/>
        </w:rPr>
        <w:t>LimeLyte</w:t>
      </w:r>
      <w:proofErr w:type="spellEnd"/>
      <w:r w:rsidRPr="002C4765">
        <w:rPr>
          <w:i/>
          <w:iCs/>
          <w:sz w:val="20"/>
          <w:szCs w:val="20"/>
        </w:rPr>
        <w:t>® Entity Manager</w:t>
      </w:r>
      <w:r w:rsidRPr="00AF7205">
        <w:rPr>
          <w:sz w:val="20"/>
          <w:szCs w:val="20"/>
        </w:rPr>
        <w:t xml:space="preserve">. </w:t>
      </w:r>
      <w:r w:rsidR="00AF7205" w:rsidRPr="00AF7205">
        <w:rPr>
          <w:sz w:val="20"/>
          <w:szCs w:val="20"/>
        </w:rPr>
        <w:t>The software now allows it</w:t>
      </w:r>
      <w:r w:rsidRPr="00AF7205">
        <w:rPr>
          <w:sz w:val="20"/>
          <w:szCs w:val="20"/>
        </w:rPr>
        <w:t xml:space="preserve"> to process up to 100,000 VRNs</w:t>
      </w:r>
      <w:r w:rsidR="00AF7205" w:rsidRPr="00AF7205">
        <w:rPr>
          <w:sz w:val="20"/>
          <w:szCs w:val="20"/>
        </w:rPr>
        <w:t xml:space="preserve"> every hour</w:t>
      </w:r>
      <w:r w:rsidR="007C2371">
        <w:rPr>
          <w:sz w:val="20"/>
          <w:szCs w:val="20"/>
        </w:rPr>
        <w:t xml:space="preserve"> and seamlessly obtain validation for each, while also ensuring a full compliance audit trail.</w:t>
      </w:r>
    </w:p>
    <w:p w14:paraId="51ED8B23" w14:textId="422996DD" w:rsidR="00AF7205" w:rsidRPr="00AF7205" w:rsidRDefault="00AF7205" w:rsidP="002842C1">
      <w:pPr>
        <w:spacing w:after="0" w:line="240" w:lineRule="auto"/>
        <w:rPr>
          <w:sz w:val="20"/>
          <w:szCs w:val="20"/>
        </w:rPr>
      </w:pPr>
      <w:r w:rsidRPr="00AF7205">
        <w:rPr>
          <w:sz w:val="20"/>
          <w:szCs w:val="20"/>
        </w:rPr>
        <w:br/>
        <w:t xml:space="preserve">“In </w:t>
      </w:r>
      <w:proofErr w:type="spellStart"/>
      <w:r w:rsidRPr="002C4765">
        <w:rPr>
          <w:i/>
          <w:iCs/>
          <w:sz w:val="20"/>
          <w:szCs w:val="20"/>
        </w:rPr>
        <w:t>LimeLyte</w:t>
      </w:r>
      <w:proofErr w:type="spellEnd"/>
      <w:r w:rsidRPr="002C4765">
        <w:rPr>
          <w:i/>
          <w:iCs/>
          <w:sz w:val="20"/>
          <w:szCs w:val="20"/>
        </w:rPr>
        <w:t>® Entity Manager</w:t>
      </w:r>
      <w:r w:rsidRPr="00AF7205">
        <w:rPr>
          <w:sz w:val="20"/>
          <w:szCs w:val="20"/>
        </w:rPr>
        <w:t xml:space="preserve">, we’ve created something that has never been </w:t>
      </w:r>
      <w:r w:rsidR="007C2371">
        <w:rPr>
          <w:sz w:val="20"/>
          <w:szCs w:val="20"/>
        </w:rPr>
        <w:t>available to tax professionals</w:t>
      </w:r>
      <w:r w:rsidRPr="00AF7205">
        <w:rPr>
          <w:sz w:val="20"/>
          <w:szCs w:val="20"/>
        </w:rPr>
        <w:t xml:space="preserve"> before and is truly unique. We </w:t>
      </w:r>
      <w:r w:rsidR="002C4765">
        <w:rPr>
          <w:sz w:val="20"/>
          <w:szCs w:val="20"/>
        </w:rPr>
        <w:t>are delighted and truly humbled that</w:t>
      </w:r>
      <w:r w:rsidRPr="00AF7205">
        <w:rPr>
          <w:sz w:val="20"/>
          <w:szCs w:val="20"/>
        </w:rPr>
        <w:t xml:space="preserve"> </w:t>
      </w:r>
      <w:r w:rsidR="007C2371">
        <w:rPr>
          <w:sz w:val="20"/>
          <w:szCs w:val="20"/>
        </w:rPr>
        <w:t xml:space="preserve">its success with </w:t>
      </w:r>
      <w:proofErr w:type="spellStart"/>
      <w:r w:rsidR="007C2371">
        <w:rPr>
          <w:sz w:val="20"/>
          <w:szCs w:val="20"/>
        </w:rPr>
        <w:t>TripActions</w:t>
      </w:r>
      <w:proofErr w:type="spellEnd"/>
      <w:r w:rsidR="007C2371">
        <w:rPr>
          <w:sz w:val="20"/>
          <w:szCs w:val="20"/>
        </w:rPr>
        <w:t xml:space="preserve"> </w:t>
      </w:r>
      <w:r w:rsidR="002C4765">
        <w:rPr>
          <w:sz w:val="20"/>
          <w:szCs w:val="20"/>
        </w:rPr>
        <w:t xml:space="preserve">has been </w:t>
      </w:r>
      <w:r w:rsidR="00C74870">
        <w:rPr>
          <w:sz w:val="20"/>
          <w:szCs w:val="20"/>
        </w:rPr>
        <w:t>recognised by ITR.”</w:t>
      </w:r>
    </w:p>
    <w:p w14:paraId="3629001A" w14:textId="5DF5BBB9" w:rsidR="00083484" w:rsidRPr="00AF7205" w:rsidRDefault="00083484" w:rsidP="002842C1">
      <w:pPr>
        <w:spacing w:after="0" w:line="240" w:lineRule="auto"/>
        <w:rPr>
          <w:sz w:val="20"/>
          <w:szCs w:val="20"/>
        </w:rPr>
      </w:pPr>
    </w:p>
    <w:p w14:paraId="372F9B4C" w14:textId="510C680B" w:rsidR="00083484" w:rsidRDefault="00083484" w:rsidP="002842C1">
      <w:pPr>
        <w:spacing w:after="0" w:line="240" w:lineRule="auto"/>
        <w:rPr>
          <w:sz w:val="20"/>
          <w:szCs w:val="20"/>
        </w:rPr>
      </w:pPr>
      <w:r w:rsidRPr="00AF7205">
        <w:rPr>
          <w:sz w:val="20"/>
          <w:szCs w:val="20"/>
        </w:rPr>
        <w:t xml:space="preserve">Following the </w:t>
      </w:r>
      <w:r w:rsidR="00AF7205" w:rsidRPr="00AF7205">
        <w:rPr>
          <w:sz w:val="20"/>
          <w:szCs w:val="20"/>
        </w:rPr>
        <w:t xml:space="preserve">soft launch of </w:t>
      </w:r>
      <w:proofErr w:type="spellStart"/>
      <w:r w:rsidR="00AF7205" w:rsidRPr="002C4765">
        <w:rPr>
          <w:i/>
          <w:iCs/>
          <w:sz w:val="20"/>
          <w:szCs w:val="20"/>
        </w:rPr>
        <w:t>LimeLyte</w:t>
      </w:r>
      <w:proofErr w:type="spellEnd"/>
      <w:r w:rsidR="00AF7205" w:rsidRPr="002C4765">
        <w:rPr>
          <w:i/>
          <w:iCs/>
          <w:sz w:val="20"/>
          <w:szCs w:val="20"/>
        </w:rPr>
        <w:t>® Entity Manager</w:t>
      </w:r>
      <w:r w:rsidR="00AF7205" w:rsidRPr="00AF7205">
        <w:rPr>
          <w:sz w:val="20"/>
          <w:szCs w:val="20"/>
        </w:rPr>
        <w:t xml:space="preserve"> with </w:t>
      </w:r>
      <w:proofErr w:type="spellStart"/>
      <w:r w:rsidR="00AF7205" w:rsidRPr="00AF7205">
        <w:rPr>
          <w:sz w:val="20"/>
          <w:szCs w:val="20"/>
        </w:rPr>
        <w:t>TripActions</w:t>
      </w:r>
      <w:proofErr w:type="spellEnd"/>
      <w:r w:rsidR="00AF7205" w:rsidRPr="00AF7205">
        <w:rPr>
          <w:sz w:val="20"/>
          <w:szCs w:val="20"/>
        </w:rPr>
        <w:t xml:space="preserve">, Innovate Tax is set to officially launch the solution to the wider market in September and anticipates tax teams from all regions and industries to </w:t>
      </w:r>
      <w:r w:rsidR="00805729">
        <w:rPr>
          <w:sz w:val="20"/>
          <w:szCs w:val="20"/>
        </w:rPr>
        <w:t>adopt it to eliminate the pain points associated with checking VRNs.</w:t>
      </w:r>
    </w:p>
    <w:p w14:paraId="33F56F88" w14:textId="64059522" w:rsidR="00805729" w:rsidRDefault="00805729" w:rsidP="002842C1">
      <w:pPr>
        <w:spacing w:after="0" w:line="240" w:lineRule="auto"/>
        <w:rPr>
          <w:sz w:val="20"/>
          <w:szCs w:val="20"/>
        </w:rPr>
      </w:pPr>
    </w:p>
    <w:p w14:paraId="4537276C" w14:textId="3BAE2875" w:rsidR="00805729" w:rsidRDefault="00805729" w:rsidP="002842C1">
      <w:pPr>
        <w:spacing w:after="0" w:line="240" w:lineRule="auto"/>
        <w:rPr>
          <w:sz w:val="20"/>
          <w:szCs w:val="20"/>
        </w:rPr>
      </w:pPr>
      <w:r>
        <w:rPr>
          <w:sz w:val="20"/>
          <w:szCs w:val="20"/>
        </w:rPr>
        <w:t xml:space="preserve">To ensure you are the first to hear about the launch of </w:t>
      </w:r>
      <w:proofErr w:type="spellStart"/>
      <w:r w:rsidRPr="002C4765">
        <w:rPr>
          <w:i/>
          <w:iCs/>
          <w:sz w:val="20"/>
          <w:szCs w:val="20"/>
        </w:rPr>
        <w:t>LimeLyte</w:t>
      </w:r>
      <w:proofErr w:type="spellEnd"/>
      <w:r w:rsidRPr="002C4765">
        <w:rPr>
          <w:i/>
          <w:iCs/>
          <w:sz w:val="20"/>
          <w:szCs w:val="20"/>
        </w:rPr>
        <w:t>® Entity Manager</w:t>
      </w:r>
      <w:r>
        <w:rPr>
          <w:sz w:val="20"/>
          <w:szCs w:val="20"/>
        </w:rPr>
        <w:t xml:space="preserve">, email </w:t>
      </w:r>
      <w:hyperlink r:id="rId4" w:history="1">
        <w:r w:rsidRPr="00896DBB">
          <w:rPr>
            <w:rStyle w:val="Hyperlink"/>
            <w:sz w:val="20"/>
            <w:szCs w:val="20"/>
          </w:rPr>
          <w:t>sales@innovatetax.com</w:t>
        </w:r>
      </w:hyperlink>
      <w:r>
        <w:rPr>
          <w:sz w:val="20"/>
          <w:szCs w:val="20"/>
        </w:rPr>
        <w:t xml:space="preserve">. </w:t>
      </w:r>
    </w:p>
    <w:p w14:paraId="1B541C1B" w14:textId="04C6FF85" w:rsidR="00805729" w:rsidRPr="00B3248B" w:rsidRDefault="00805729" w:rsidP="00B3248B">
      <w:pPr>
        <w:spacing w:after="0" w:line="240" w:lineRule="auto"/>
        <w:rPr>
          <w:rFonts w:cstheme="minorHAnsi"/>
          <w:sz w:val="20"/>
          <w:szCs w:val="20"/>
        </w:rPr>
      </w:pPr>
    </w:p>
    <w:p w14:paraId="2191E4A7" w14:textId="338F8530" w:rsidR="007C2371" w:rsidRPr="00B3248B" w:rsidRDefault="00805729" w:rsidP="00B3248B">
      <w:pPr>
        <w:spacing w:after="0" w:line="240" w:lineRule="auto"/>
        <w:rPr>
          <w:rFonts w:cstheme="minorHAnsi"/>
          <w:sz w:val="20"/>
          <w:szCs w:val="20"/>
        </w:rPr>
      </w:pPr>
      <w:r w:rsidRPr="00B3248B">
        <w:rPr>
          <w:rFonts w:cstheme="minorHAnsi"/>
          <w:sz w:val="20"/>
          <w:szCs w:val="20"/>
        </w:rPr>
        <w:t>The ITR Awards Ceremony will take place on Wednesday 9</w:t>
      </w:r>
      <w:r w:rsidRPr="00B3248B">
        <w:rPr>
          <w:rFonts w:cstheme="minorHAnsi"/>
          <w:sz w:val="20"/>
          <w:szCs w:val="20"/>
          <w:vertAlign w:val="superscript"/>
        </w:rPr>
        <w:t>th</w:t>
      </w:r>
      <w:r w:rsidRPr="00B3248B">
        <w:rPr>
          <w:rFonts w:cstheme="minorHAnsi"/>
          <w:sz w:val="20"/>
          <w:szCs w:val="20"/>
        </w:rPr>
        <w:t xml:space="preserve"> September. Click </w:t>
      </w:r>
      <w:hyperlink r:id="rId5" w:history="1">
        <w:r w:rsidRPr="00B3248B">
          <w:rPr>
            <w:rStyle w:val="Hyperlink"/>
            <w:rFonts w:cstheme="minorHAnsi"/>
            <w:sz w:val="20"/>
            <w:szCs w:val="20"/>
          </w:rPr>
          <w:t>here</w:t>
        </w:r>
      </w:hyperlink>
      <w:r w:rsidRPr="00B3248B">
        <w:rPr>
          <w:rFonts w:cstheme="minorHAnsi"/>
          <w:sz w:val="20"/>
          <w:szCs w:val="20"/>
        </w:rPr>
        <w:t xml:space="preserve"> to register your place.</w:t>
      </w:r>
    </w:p>
    <w:p w14:paraId="23F555FC" w14:textId="15F06C55" w:rsidR="00B3248B" w:rsidRPr="00B3248B" w:rsidRDefault="00B3248B" w:rsidP="00B3248B">
      <w:pPr>
        <w:spacing w:after="0" w:line="240" w:lineRule="auto"/>
        <w:rPr>
          <w:rFonts w:cstheme="minorHAnsi"/>
          <w:sz w:val="20"/>
          <w:szCs w:val="20"/>
        </w:rPr>
      </w:pPr>
    </w:p>
    <w:p w14:paraId="072256A4" w14:textId="4AAEC51A" w:rsidR="00B3248B" w:rsidRDefault="00B3248B" w:rsidP="00B3248B">
      <w:pPr>
        <w:pStyle w:val="NormalWeb"/>
        <w:shd w:val="clear" w:color="auto" w:fill="FFFFFF"/>
        <w:spacing w:before="0" w:beforeAutospacing="0" w:after="0" w:afterAutospacing="0"/>
        <w:rPr>
          <w:rStyle w:val="Strong"/>
          <w:rFonts w:asciiTheme="minorHAnsi" w:hAnsiTheme="minorHAnsi" w:cstheme="minorHAnsi"/>
          <w:color w:val="2B2B2B"/>
          <w:sz w:val="20"/>
          <w:szCs w:val="20"/>
        </w:rPr>
      </w:pPr>
      <w:r w:rsidRPr="00B3248B">
        <w:rPr>
          <w:rStyle w:val="Strong"/>
          <w:rFonts w:asciiTheme="minorHAnsi" w:hAnsiTheme="minorHAnsi" w:cstheme="minorHAnsi"/>
          <w:color w:val="2B2B2B"/>
          <w:sz w:val="20"/>
          <w:szCs w:val="20"/>
        </w:rPr>
        <w:t>*ENDS*</w:t>
      </w:r>
    </w:p>
    <w:p w14:paraId="2DCC5216"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p>
    <w:p w14:paraId="4B628282" w14:textId="413659E4" w:rsidR="00B3248B" w:rsidRDefault="00B3248B" w:rsidP="00B3248B">
      <w:pPr>
        <w:pStyle w:val="NormalWeb"/>
        <w:shd w:val="clear" w:color="auto" w:fill="FFFFFF"/>
        <w:spacing w:before="0" w:beforeAutospacing="0" w:after="0" w:afterAutospacing="0"/>
        <w:rPr>
          <w:rStyle w:val="Strong"/>
          <w:rFonts w:asciiTheme="minorHAnsi" w:hAnsiTheme="minorHAnsi" w:cstheme="minorHAnsi"/>
          <w:color w:val="2B2B2B"/>
          <w:sz w:val="20"/>
          <w:szCs w:val="20"/>
        </w:rPr>
      </w:pPr>
      <w:r w:rsidRPr="00B3248B">
        <w:rPr>
          <w:rStyle w:val="Strong"/>
          <w:rFonts w:asciiTheme="minorHAnsi" w:hAnsiTheme="minorHAnsi" w:cstheme="minorHAnsi"/>
          <w:color w:val="2B2B2B"/>
          <w:sz w:val="20"/>
          <w:szCs w:val="20"/>
        </w:rPr>
        <w:t>ABOUT INNOVATE TAX</w:t>
      </w:r>
    </w:p>
    <w:p w14:paraId="5D236A26"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p>
    <w:p w14:paraId="1D358028" w14:textId="1275CF17" w:rsid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r w:rsidRPr="00B3248B">
        <w:rPr>
          <w:rFonts w:asciiTheme="minorHAnsi" w:hAnsiTheme="minorHAnsi" w:cstheme="minorHAnsi"/>
          <w:color w:val="2B2B2B"/>
          <w:sz w:val="20"/>
          <w:szCs w:val="20"/>
        </w:rPr>
        <w:t>Founded as in 2012, Innovate Tax is a leading provider of automated business technology solutions for indirect tax.</w:t>
      </w:r>
    </w:p>
    <w:p w14:paraId="4C966891"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p>
    <w:p w14:paraId="0771808D" w14:textId="77777777" w:rsid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r w:rsidRPr="00B3248B">
        <w:rPr>
          <w:rFonts w:asciiTheme="minorHAnsi" w:hAnsiTheme="minorHAnsi" w:cstheme="minorHAnsi"/>
          <w:color w:val="2B2B2B"/>
          <w:sz w:val="20"/>
          <w:szCs w:val="20"/>
        </w:rPr>
        <w:t>Integrating with the world’s most popular ERP systems, including Oracle, Innovate Tax’s core solution helps businesses to automatically calculate and apply the correct amounts of indirect tax payable, such as VAT (Value Added Tax) or GST (Goods and Services Tax), using pre-built rules and logic for over 150 countries.</w:t>
      </w:r>
    </w:p>
    <w:p w14:paraId="220B0BBB" w14:textId="77777777" w:rsid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p>
    <w:p w14:paraId="29741DFB" w14:textId="1CCDDBEE" w:rsid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r w:rsidRPr="00B3248B">
        <w:rPr>
          <w:rFonts w:asciiTheme="minorHAnsi" w:hAnsiTheme="minorHAnsi" w:cstheme="minorHAnsi"/>
          <w:color w:val="2B2B2B"/>
          <w:sz w:val="20"/>
          <w:szCs w:val="20"/>
        </w:rPr>
        <w:lastRenderedPageBreak/>
        <w:t xml:space="preserve">Innovate Tax has also garnered critical acclaim with the development of its reporting tool </w:t>
      </w:r>
      <w:proofErr w:type="spellStart"/>
      <w:r w:rsidRPr="00B3248B">
        <w:rPr>
          <w:rFonts w:asciiTheme="minorHAnsi" w:hAnsiTheme="minorHAnsi" w:cstheme="minorHAnsi"/>
          <w:color w:val="2B2B2B"/>
          <w:sz w:val="20"/>
          <w:szCs w:val="20"/>
        </w:rPr>
        <w:t>LimeLyte</w:t>
      </w:r>
      <w:proofErr w:type="spellEnd"/>
      <w:r w:rsidRPr="00B3248B">
        <w:rPr>
          <w:rFonts w:asciiTheme="minorHAnsi" w:hAnsiTheme="minorHAnsi" w:cstheme="minorHAnsi"/>
          <w:color w:val="2B2B2B"/>
          <w:sz w:val="20"/>
          <w:szCs w:val="20"/>
        </w:rPr>
        <w:t>, which provides cutting-edge, real-time indirect tax compliance data.</w:t>
      </w:r>
    </w:p>
    <w:p w14:paraId="207AE885"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p>
    <w:p w14:paraId="66AEF694"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r w:rsidRPr="00B3248B">
        <w:rPr>
          <w:rFonts w:asciiTheme="minorHAnsi" w:hAnsiTheme="minorHAnsi" w:cstheme="minorHAnsi"/>
          <w:color w:val="2B2B2B"/>
          <w:sz w:val="20"/>
          <w:szCs w:val="20"/>
        </w:rPr>
        <w:t xml:space="preserve">With headquarters in West Sussex, UK, Innovate Tax operates globally, with offices in US, Netherlands, </w:t>
      </w:r>
      <w:proofErr w:type="gramStart"/>
      <w:r w:rsidRPr="00B3248B">
        <w:rPr>
          <w:rFonts w:asciiTheme="minorHAnsi" w:hAnsiTheme="minorHAnsi" w:cstheme="minorHAnsi"/>
          <w:color w:val="2B2B2B"/>
          <w:sz w:val="20"/>
          <w:szCs w:val="20"/>
        </w:rPr>
        <w:t>UAE</w:t>
      </w:r>
      <w:proofErr w:type="gramEnd"/>
      <w:r w:rsidRPr="00B3248B">
        <w:rPr>
          <w:rFonts w:asciiTheme="minorHAnsi" w:hAnsiTheme="minorHAnsi" w:cstheme="minorHAnsi"/>
          <w:color w:val="2B2B2B"/>
          <w:sz w:val="20"/>
          <w:szCs w:val="20"/>
        </w:rPr>
        <w:t xml:space="preserve"> and India.</w:t>
      </w:r>
      <w:r w:rsidRPr="00B3248B">
        <w:rPr>
          <w:rFonts w:asciiTheme="minorHAnsi" w:hAnsiTheme="minorHAnsi" w:cstheme="minorHAnsi"/>
          <w:color w:val="2B2B2B"/>
          <w:sz w:val="20"/>
          <w:szCs w:val="20"/>
        </w:rPr>
        <w:br/>
      </w:r>
    </w:p>
    <w:p w14:paraId="61368825" w14:textId="2636EC7E" w:rsidR="00B3248B" w:rsidRDefault="00B3248B" w:rsidP="00B3248B">
      <w:pPr>
        <w:pStyle w:val="NormalWeb"/>
        <w:shd w:val="clear" w:color="auto" w:fill="FFFFFF"/>
        <w:spacing w:before="0" w:beforeAutospacing="0" w:after="0" w:afterAutospacing="0"/>
        <w:rPr>
          <w:rStyle w:val="Strong"/>
          <w:rFonts w:asciiTheme="minorHAnsi" w:hAnsiTheme="minorHAnsi" w:cstheme="minorHAnsi"/>
          <w:color w:val="2B2B2B"/>
          <w:sz w:val="20"/>
          <w:szCs w:val="20"/>
        </w:rPr>
      </w:pPr>
      <w:r w:rsidRPr="00B3248B">
        <w:rPr>
          <w:rStyle w:val="Strong"/>
          <w:rFonts w:asciiTheme="minorHAnsi" w:hAnsiTheme="minorHAnsi" w:cstheme="minorHAnsi"/>
          <w:color w:val="2B2B2B"/>
          <w:sz w:val="20"/>
          <w:szCs w:val="20"/>
        </w:rPr>
        <w:t>COMPANY LEADERSHIP</w:t>
      </w:r>
    </w:p>
    <w:p w14:paraId="241B5DC4"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p>
    <w:p w14:paraId="0411E15D" w14:textId="48E8E053" w:rsid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r w:rsidRPr="00B3248B">
        <w:rPr>
          <w:rFonts w:asciiTheme="minorHAnsi" w:hAnsiTheme="minorHAnsi" w:cstheme="minorHAnsi"/>
          <w:color w:val="2B2B2B"/>
          <w:sz w:val="20"/>
          <w:szCs w:val="20"/>
        </w:rPr>
        <w:t xml:space="preserve">As the only Oracle ACE for </w:t>
      </w:r>
      <w:proofErr w:type="spellStart"/>
      <w:r w:rsidRPr="00B3248B">
        <w:rPr>
          <w:rFonts w:asciiTheme="minorHAnsi" w:hAnsiTheme="minorHAnsi" w:cstheme="minorHAnsi"/>
          <w:color w:val="2B2B2B"/>
          <w:sz w:val="20"/>
          <w:szCs w:val="20"/>
        </w:rPr>
        <w:t>eBTax</w:t>
      </w:r>
      <w:proofErr w:type="spellEnd"/>
      <w:r w:rsidRPr="00B3248B">
        <w:rPr>
          <w:rFonts w:asciiTheme="minorHAnsi" w:hAnsiTheme="minorHAnsi" w:cstheme="minorHAnsi"/>
          <w:color w:val="2B2B2B"/>
          <w:sz w:val="20"/>
          <w:szCs w:val="20"/>
        </w:rPr>
        <w:t>, Andrew Bohnet – Founder and Managing Director of Innovate Tax – is recognised internationally as the best in his field. Andrew is a world-renowned and prolific speaker on all forms of Indirect Tax and Oracle.</w:t>
      </w:r>
    </w:p>
    <w:p w14:paraId="28F2ABDE"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p>
    <w:p w14:paraId="3CFF722B"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r w:rsidRPr="00B3248B">
        <w:rPr>
          <w:rFonts w:asciiTheme="minorHAnsi" w:hAnsiTheme="minorHAnsi" w:cstheme="minorHAnsi"/>
          <w:color w:val="2B2B2B"/>
          <w:sz w:val="20"/>
          <w:szCs w:val="20"/>
        </w:rPr>
        <w:t>An active participant in global VAT events, Andrew presents worldwide and is the current Chair of the Oracle Tax Management Special Interest Group. He founded Innovate Tax to offer clients an unparalleled service when it comes to a complete tax solution, specialising in VAT globally.</w:t>
      </w:r>
      <w:r w:rsidRPr="00B3248B">
        <w:rPr>
          <w:rFonts w:asciiTheme="minorHAnsi" w:hAnsiTheme="minorHAnsi" w:cstheme="minorHAnsi"/>
          <w:color w:val="2B2B2B"/>
          <w:sz w:val="20"/>
          <w:szCs w:val="20"/>
        </w:rPr>
        <w:br/>
      </w:r>
    </w:p>
    <w:p w14:paraId="2ECBBD1B" w14:textId="00B823B7" w:rsidR="00B3248B" w:rsidRDefault="00B3248B" w:rsidP="00B3248B">
      <w:pPr>
        <w:pStyle w:val="NormalWeb"/>
        <w:shd w:val="clear" w:color="auto" w:fill="FFFFFF"/>
        <w:spacing w:before="0" w:beforeAutospacing="0" w:after="0" w:afterAutospacing="0"/>
        <w:rPr>
          <w:rStyle w:val="Strong"/>
          <w:rFonts w:asciiTheme="minorHAnsi" w:hAnsiTheme="minorHAnsi" w:cstheme="minorHAnsi"/>
          <w:color w:val="2B2B2B"/>
          <w:sz w:val="20"/>
          <w:szCs w:val="20"/>
        </w:rPr>
      </w:pPr>
      <w:r w:rsidRPr="00B3248B">
        <w:rPr>
          <w:rStyle w:val="Strong"/>
          <w:rFonts w:asciiTheme="minorHAnsi" w:hAnsiTheme="minorHAnsi" w:cstheme="minorHAnsi"/>
          <w:color w:val="2B2B2B"/>
          <w:sz w:val="20"/>
          <w:szCs w:val="20"/>
        </w:rPr>
        <w:t>COMPANY CONTACT INFORMATION</w:t>
      </w:r>
    </w:p>
    <w:p w14:paraId="333EE292"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p>
    <w:p w14:paraId="59227459"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r w:rsidRPr="00B3248B">
        <w:rPr>
          <w:rFonts w:asciiTheme="minorHAnsi" w:hAnsiTheme="minorHAnsi" w:cstheme="minorHAnsi"/>
          <w:color w:val="2B2B2B"/>
          <w:sz w:val="20"/>
          <w:szCs w:val="20"/>
        </w:rPr>
        <w:t>For all press and media enquiries, contact Tom Witham, Editor:</w:t>
      </w:r>
    </w:p>
    <w:p w14:paraId="19D6555F"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r w:rsidRPr="00B3248B">
        <w:rPr>
          <w:rFonts w:asciiTheme="minorHAnsi" w:hAnsiTheme="minorHAnsi" w:cstheme="minorHAnsi"/>
          <w:color w:val="2B2B2B"/>
          <w:sz w:val="20"/>
          <w:szCs w:val="20"/>
        </w:rPr>
        <w:t>Email:              </w:t>
      </w:r>
      <w:hyperlink r:id="rId6" w:history="1">
        <w:r w:rsidRPr="00B3248B">
          <w:rPr>
            <w:rStyle w:val="Hyperlink"/>
            <w:rFonts w:asciiTheme="minorHAnsi" w:hAnsiTheme="minorHAnsi" w:cstheme="minorHAnsi"/>
            <w:color w:val="D43795"/>
            <w:sz w:val="20"/>
            <w:szCs w:val="20"/>
          </w:rPr>
          <w:t>twitham@innovatetax.com</w:t>
        </w:r>
      </w:hyperlink>
    </w:p>
    <w:p w14:paraId="4E95EB96"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r w:rsidRPr="00B3248B">
        <w:rPr>
          <w:rFonts w:asciiTheme="minorHAnsi" w:hAnsiTheme="minorHAnsi" w:cstheme="minorHAnsi"/>
          <w:color w:val="2B2B2B"/>
          <w:sz w:val="20"/>
          <w:szCs w:val="20"/>
        </w:rPr>
        <w:t>LinkedIn:         </w:t>
      </w:r>
      <w:hyperlink r:id="rId7" w:tgtFrame="_blank" w:history="1">
        <w:r w:rsidRPr="00B3248B">
          <w:rPr>
            <w:rStyle w:val="Hyperlink"/>
            <w:rFonts w:asciiTheme="minorHAnsi" w:hAnsiTheme="minorHAnsi" w:cstheme="minorHAnsi"/>
            <w:color w:val="D43795"/>
            <w:sz w:val="20"/>
            <w:szCs w:val="20"/>
          </w:rPr>
          <w:t>https://www.linkedin.com/in/tom-witham-01923ba5/</w:t>
        </w:r>
      </w:hyperlink>
    </w:p>
    <w:p w14:paraId="687BBDAB" w14:textId="0E86D2A2" w:rsid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r w:rsidRPr="00B3248B">
        <w:rPr>
          <w:rFonts w:asciiTheme="minorHAnsi" w:hAnsiTheme="minorHAnsi" w:cstheme="minorHAnsi"/>
          <w:color w:val="2B2B2B"/>
          <w:sz w:val="20"/>
          <w:szCs w:val="20"/>
        </w:rPr>
        <w:t>Phone:            +44 1243 860 893 </w:t>
      </w:r>
    </w:p>
    <w:p w14:paraId="654B5CCA"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p>
    <w:p w14:paraId="6E2843B4" w14:textId="1733A1F7" w:rsidR="00B3248B" w:rsidRDefault="00B3248B" w:rsidP="00B3248B">
      <w:pPr>
        <w:pStyle w:val="NormalWeb"/>
        <w:shd w:val="clear" w:color="auto" w:fill="FFFFFF"/>
        <w:spacing w:before="0" w:beforeAutospacing="0" w:after="0" w:afterAutospacing="0"/>
        <w:rPr>
          <w:rStyle w:val="Strong"/>
          <w:rFonts w:asciiTheme="minorHAnsi" w:hAnsiTheme="minorHAnsi" w:cstheme="minorHAnsi"/>
          <w:color w:val="2B2B2B"/>
          <w:sz w:val="20"/>
          <w:szCs w:val="20"/>
        </w:rPr>
      </w:pPr>
      <w:r w:rsidRPr="00B3248B">
        <w:rPr>
          <w:rStyle w:val="Strong"/>
          <w:rFonts w:asciiTheme="minorHAnsi" w:hAnsiTheme="minorHAnsi" w:cstheme="minorHAnsi"/>
          <w:color w:val="2B2B2B"/>
          <w:sz w:val="20"/>
          <w:szCs w:val="20"/>
        </w:rPr>
        <w:t>COMPANY PROFILES</w:t>
      </w:r>
    </w:p>
    <w:p w14:paraId="32D9442B"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p>
    <w:p w14:paraId="19BA3087"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r w:rsidRPr="00B3248B">
        <w:rPr>
          <w:rFonts w:asciiTheme="minorHAnsi" w:hAnsiTheme="minorHAnsi" w:cstheme="minorHAnsi"/>
          <w:color w:val="2B2B2B"/>
          <w:sz w:val="20"/>
          <w:szCs w:val="20"/>
        </w:rPr>
        <w:t>Website:          </w:t>
      </w:r>
      <w:hyperlink r:id="rId8" w:tgtFrame="_blank" w:history="1">
        <w:r w:rsidRPr="00B3248B">
          <w:rPr>
            <w:rStyle w:val="Hyperlink"/>
            <w:rFonts w:asciiTheme="minorHAnsi" w:hAnsiTheme="minorHAnsi" w:cstheme="minorHAnsi"/>
            <w:color w:val="D43795"/>
            <w:sz w:val="20"/>
            <w:szCs w:val="20"/>
          </w:rPr>
          <w:t>www.innovatetax.com</w:t>
        </w:r>
      </w:hyperlink>
    </w:p>
    <w:p w14:paraId="16E46052"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r w:rsidRPr="00B3248B">
        <w:rPr>
          <w:rFonts w:asciiTheme="minorHAnsi" w:hAnsiTheme="minorHAnsi" w:cstheme="minorHAnsi"/>
          <w:color w:val="2B2B2B"/>
          <w:sz w:val="20"/>
          <w:szCs w:val="20"/>
        </w:rPr>
        <w:t>LinkedIn:         </w:t>
      </w:r>
      <w:hyperlink r:id="rId9" w:tgtFrame="_blank" w:history="1">
        <w:r w:rsidRPr="00B3248B">
          <w:rPr>
            <w:rStyle w:val="Hyperlink"/>
            <w:rFonts w:asciiTheme="minorHAnsi" w:hAnsiTheme="minorHAnsi" w:cstheme="minorHAnsi"/>
            <w:color w:val="D43795"/>
            <w:sz w:val="20"/>
            <w:szCs w:val="20"/>
          </w:rPr>
          <w:t>www.linkedin.com/company/innovate-tax/</w:t>
        </w:r>
      </w:hyperlink>
    </w:p>
    <w:p w14:paraId="524FE2E2" w14:textId="5418EB61" w:rsid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r w:rsidRPr="00B3248B">
        <w:rPr>
          <w:rFonts w:asciiTheme="minorHAnsi" w:hAnsiTheme="minorHAnsi" w:cstheme="minorHAnsi"/>
          <w:color w:val="2B2B2B"/>
          <w:sz w:val="20"/>
          <w:szCs w:val="20"/>
        </w:rPr>
        <w:t>Twitter:            </w:t>
      </w:r>
      <w:hyperlink r:id="rId10" w:tgtFrame="_blank" w:history="1">
        <w:r w:rsidRPr="00B3248B">
          <w:rPr>
            <w:rStyle w:val="Hyperlink"/>
            <w:rFonts w:asciiTheme="minorHAnsi" w:hAnsiTheme="minorHAnsi" w:cstheme="minorHAnsi"/>
            <w:color w:val="D43795"/>
            <w:sz w:val="20"/>
            <w:szCs w:val="20"/>
          </w:rPr>
          <w:t>twitter.com/</w:t>
        </w:r>
        <w:proofErr w:type="spellStart"/>
        <w:r w:rsidRPr="00B3248B">
          <w:rPr>
            <w:rStyle w:val="Hyperlink"/>
            <w:rFonts w:asciiTheme="minorHAnsi" w:hAnsiTheme="minorHAnsi" w:cstheme="minorHAnsi"/>
            <w:color w:val="D43795"/>
            <w:sz w:val="20"/>
            <w:szCs w:val="20"/>
          </w:rPr>
          <w:t>innovatetax</w:t>
        </w:r>
        <w:proofErr w:type="spellEnd"/>
      </w:hyperlink>
    </w:p>
    <w:p w14:paraId="5B0AC632" w14:textId="77777777" w:rsidR="00B3248B" w:rsidRPr="00B3248B" w:rsidRDefault="00B3248B" w:rsidP="00B3248B">
      <w:pPr>
        <w:pStyle w:val="NormalWeb"/>
        <w:shd w:val="clear" w:color="auto" w:fill="FFFFFF"/>
        <w:spacing w:before="0" w:beforeAutospacing="0" w:after="0" w:afterAutospacing="0"/>
        <w:rPr>
          <w:rFonts w:asciiTheme="minorHAnsi" w:hAnsiTheme="minorHAnsi" w:cstheme="minorHAnsi"/>
          <w:color w:val="2B2B2B"/>
          <w:sz w:val="20"/>
          <w:szCs w:val="20"/>
        </w:rPr>
      </w:pPr>
    </w:p>
    <w:p w14:paraId="5DBFE1AD" w14:textId="249C7291" w:rsidR="00B3248B" w:rsidRPr="00FD16E9" w:rsidRDefault="00B3248B" w:rsidP="00B3248B">
      <w:pPr>
        <w:pStyle w:val="NormalWeb"/>
        <w:shd w:val="clear" w:color="auto" w:fill="FFFFFF"/>
        <w:spacing w:before="0" w:beforeAutospacing="0" w:after="0" w:afterAutospacing="0"/>
        <w:rPr>
          <w:rFonts w:asciiTheme="minorHAnsi" w:hAnsiTheme="minorHAnsi" w:cstheme="minorHAnsi"/>
          <w:sz w:val="20"/>
          <w:szCs w:val="20"/>
        </w:rPr>
      </w:pPr>
      <w:r w:rsidRPr="00FD16E9">
        <w:rPr>
          <w:rStyle w:val="Emphasis"/>
          <w:rFonts w:asciiTheme="minorHAnsi" w:hAnsiTheme="minorHAnsi" w:cstheme="minorHAnsi"/>
          <w:sz w:val="20"/>
          <w:szCs w:val="20"/>
        </w:rPr>
        <w:t>Innovate Tax Limited</w:t>
      </w:r>
      <w:r w:rsidRPr="00FD16E9">
        <w:rPr>
          <w:rFonts w:asciiTheme="minorHAnsi" w:hAnsiTheme="minorHAnsi" w:cstheme="minorHAnsi"/>
          <w:sz w:val="20"/>
          <w:szCs w:val="20"/>
        </w:rPr>
        <w:t>, a limited company registered in England and Wales under company number 08119496 whose registered and main trading address is Suite 101 Heath Place, Ash Grove, Bognor Regis, West Sussex PO22 9SL, United Kingdom.</w:t>
      </w:r>
    </w:p>
    <w:p w14:paraId="20E3E125" w14:textId="61411252" w:rsidR="00B3248B" w:rsidRPr="00FD16E9" w:rsidRDefault="00B3248B" w:rsidP="00B3248B">
      <w:pPr>
        <w:pStyle w:val="NormalWeb"/>
        <w:shd w:val="clear" w:color="auto" w:fill="FFFFFF"/>
        <w:spacing w:before="0" w:beforeAutospacing="0" w:after="0" w:afterAutospacing="0"/>
        <w:rPr>
          <w:rFonts w:asciiTheme="minorHAnsi" w:hAnsiTheme="minorHAnsi" w:cstheme="minorHAnsi"/>
          <w:sz w:val="20"/>
          <w:szCs w:val="20"/>
        </w:rPr>
      </w:pPr>
    </w:p>
    <w:p w14:paraId="036984B3" w14:textId="13A65E40" w:rsidR="00B3248B" w:rsidRPr="00FD16E9" w:rsidRDefault="00B3248B" w:rsidP="00B3248B">
      <w:pPr>
        <w:pStyle w:val="NormalWeb"/>
        <w:shd w:val="clear" w:color="auto" w:fill="FFFFFF"/>
        <w:spacing w:before="0" w:beforeAutospacing="0" w:after="0" w:afterAutospacing="0"/>
        <w:rPr>
          <w:rStyle w:val="Strong"/>
          <w:rFonts w:asciiTheme="minorHAnsi" w:hAnsiTheme="minorHAnsi" w:cstheme="minorHAnsi"/>
          <w:sz w:val="20"/>
          <w:szCs w:val="20"/>
        </w:rPr>
      </w:pPr>
      <w:r w:rsidRPr="00FD16E9">
        <w:rPr>
          <w:rStyle w:val="Strong"/>
          <w:rFonts w:asciiTheme="minorHAnsi" w:hAnsiTheme="minorHAnsi" w:cstheme="minorHAnsi"/>
          <w:sz w:val="20"/>
          <w:szCs w:val="20"/>
        </w:rPr>
        <w:t xml:space="preserve">ABOUT ITR </w:t>
      </w:r>
    </w:p>
    <w:p w14:paraId="707A8734" w14:textId="3F522189" w:rsidR="00B3248B" w:rsidRPr="00FD16E9" w:rsidRDefault="00B3248B" w:rsidP="00B3248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p>
    <w:p w14:paraId="4CDD4F3F" w14:textId="700495C8" w:rsidR="00B3248B" w:rsidRPr="00FD16E9" w:rsidRDefault="00B3248B" w:rsidP="00FD16E9">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FD16E9">
        <w:rPr>
          <w:rStyle w:val="Strong"/>
          <w:rFonts w:asciiTheme="minorHAnsi" w:hAnsiTheme="minorHAnsi" w:cstheme="minorHAnsi"/>
          <w:b w:val="0"/>
          <w:bCs w:val="0"/>
          <w:sz w:val="20"/>
          <w:szCs w:val="20"/>
        </w:rPr>
        <w:t xml:space="preserve">International Tax Review (ITR) is the number one news and insights service dedicated entirely to those working in or close to the international tax industry. </w:t>
      </w:r>
    </w:p>
    <w:p w14:paraId="027A7844" w14:textId="2F647BCE" w:rsidR="00B3248B" w:rsidRPr="00FD16E9" w:rsidRDefault="00B3248B" w:rsidP="00FD16E9">
      <w:pPr>
        <w:pStyle w:val="NormalWeb"/>
        <w:shd w:val="clear" w:color="auto" w:fill="FFFFFF"/>
        <w:spacing w:before="0" w:beforeAutospacing="0" w:after="0" w:afterAutospacing="0"/>
        <w:rPr>
          <w:rStyle w:val="Strong"/>
          <w:rFonts w:asciiTheme="minorHAnsi" w:hAnsiTheme="minorHAnsi" w:cstheme="minorHAnsi"/>
          <w:sz w:val="20"/>
          <w:szCs w:val="20"/>
        </w:rPr>
      </w:pPr>
    </w:p>
    <w:p w14:paraId="2B866F76" w14:textId="2B2DA7E9" w:rsidR="00B3248B" w:rsidRPr="00B3248B" w:rsidRDefault="00FD16E9" w:rsidP="00FD16E9">
      <w:pPr>
        <w:shd w:val="clear" w:color="auto" w:fill="FFFFFF"/>
        <w:spacing w:after="0" w:line="240" w:lineRule="auto"/>
        <w:rPr>
          <w:rFonts w:eastAsia="Times New Roman" w:cstheme="minorHAnsi"/>
          <w:sz w:val="20"/>
          <w:szCs w:val="20"/>
          <w:lang w:eastAsia="en-GB"/>
        </w:rPr>
      </w:pPr>
      <w:r w:rsidRPr="00FD16E9">
        <w:rPr>
          <w:rFonts w:eastAsia="Times New Roman" w:cstheme="minorHAnsi"/>
          <w:sz w:val="20"/>
          <w:szCs w:val="20"/>
          <w:lang w:eastAsia="en-GB"/>
        </w:rPr>
        <w:t>Its</w:t>
      </w:r>
      <w:r w:rsidR="00B3248B" w:rsidRPr="00B3248B">
        <w:rPr>
          <w:rFonts w:eastAsia="Times New Roman" w:cstheme="minorHAnsi"/>
          <w:sz w:val="20"/>
          <w:szCs w:val="20"/>
          <w:lang w:eastAsia="en-GB"/>
        </w:rPr>
        <w:t xml:space="preserve"> primary focus is to uncover and explain the tactics and opinions of the world’s leading tax departments.</w:t>
      </w:r>
    </w:p>
    <w:p w14:paraId="5F6EDD34" w14:textId="5942DAED" w:rsidR="00B3248B" w:rsidRPr="00FD16E9" w:rsidRDefault="00FD16E9" w:rsidP="00FD16E9">
      <w:pPr>
        <w:shd w:val="clear" w:color="auto" w:fill="FFFFFF"/>
        <w:spacing w:after="0" w:line="240" w:lineRule="auto"/>
        <w:rPr>
          <w:rFonts w:eastAsia="Times New Roman" w:cstheme="minorHAnsi"/>
          <w:sz w:val="20"/>
          <w:szCs w:val="20"/>
          <w:lang w:eastAsia="en-GB"/>
        </w:rPr>
      </w:pPr>
      <w:r w:rsidRPr="00FD16E9">
        <w:rPr>
          <w:rFonts w:eastAsia="Times New Roman" w:cstheme="minorHAnsi"/>
          <w:sz w:val="20"/>
          <w:szCs w:val="20"/>
          <w:lang w:eastAsia="en-GB"/>
        </w:rPr>
        <w:t>ITR does</w:t>
      </w:r>
      <w:r w:rsidR="00B3248B" w:rsidRPr="00B3248B">
        <w:rPr>
          <w:rFonts w:eastAsia="Times New Roman" w:cstheme="minorHAnsi"/>
          <w:sz w:val="20"/>
          <w:szCs w:val="20"/>
          <w:lang w:eastAsia="en-GB"/>
        </w:rPr>
        <w:t xml:space="preserve"> this by talking to market leaders and tax directors of the world’s biggest businesses. </w:t>
      </w:r>
    </w:p>
    <w:p w14:paraId="206115D1" w14:textId="77777777" w:rsidR="00FD16E9" w:rsidRPr="00B3248B" w:rsidRDefault="00FD16E9" w:rsidP="00FD16E9">
      <w:pPr>
        <w:shd w:val="clear" w:color="auto" w:fill="FFFFFF"/>
        <w:spacing w:after="0" w:line="240" w:lineRule="auto"/>
        <w:rPr>
          <w:rFonts w:eastAsia="Times New Roman" w:cstheme="minorHAnsi"/>
          <w:sz w:val="20"/>
          <w:szCs w:val="20"/>
          <w:lang w:eastAsia="en-GB"/>
        </w:rPr>
      </w:pPr>
    </w:p>
    <w:p w14:paraId="3B290C3A" w14:textId="3BB2E689" w:rsidR="00B3248B" w:rsidRPr="00B3248B" w:rsidRDefault="00B3248B" w:rsidP="00FD16E9">
      <w:pPr>
        <w:shd w:val="clear" w:color="auto" w:fill="FFFFFF"/>
        <w:spacing w:after="0" w:line="240" w:lineRule="auto"/>
        <w:rPr>
          <w:rFonts w:eastAsia="Times New Roman" w:cstheme="minorHAnsi"/>
          <w:sz w:val="20"/>
          <w:szCs w:val="20"/>
          <w:lang w:eastAsia="en-GB"/>
        </w:rPr>
      </w:pPr>
      <w:r w:rsidRPr="00B3248B">
        <w:rPr>
          <w:rFonts w:eastAsia="Times New Roman" w:cstheme="minorHAnsi"/>
          <w:sz w:val="20"/>
          <w:szCs w:val="20"/>
          <w:lang w:eastAsia="en-GB"/>
        </w:rPr>
        <w:t xml:space="preserve">ITR caters for </w:t>
      </w:r>
      <w:r w:rsidR="00FD16E9" w:rsidRPr="00FD16E9">
        <w:rPr>
          <w:rFonts w:eastAsia="Times New Roman" w:cstheme="minorHAnsi"/>
          <w:sz w:val="20"/>
          <w:szCs w:val="20"/>
          <w:lang w:eastAsia="en-GB"/>
        </w:rPr>
        <w:t>a</w:t>
      </w:r>
      <w:r w:rsidRPr="00B3248B">
        <w:rPr>
          <w:rFonts w:eastAsia="Times New Roman" w:cstheme="minorHAnsi"/>
          <w:sz w:val="20"/>
          <w:szCs w:val="20"/>
          <w:lang w:eastAsia="en-GB"/>
        </w:rPr>
        <w:t xml:space="preserve"> community of in-house tax teams within the areas of direct and indirect tax and transfer pricing. Within these areas, </w:t>
      </w:r>
      <w:r w:rsidR="00FD16E9" w:rsidRPr="00FD16E9">
        <w:rPr>
          <w:rFonts w:eastAsia="Times New Roman" w:cstheme="minorHAnsi"/>
          <w:sz w:val="20"/>
          <w:szCs w:val="20"/>
          <w:lang w:eastAsia="en-GB"/>
        </w:rPr>
        <w:t>it also focuses</w:t>
      </w:r>
      <w:r w:rsidRPr="00B3248B">
        <w:rPr>
          <w:rFonts w:eastAsia="Times New Roman" w:cstheme="minorHAnsi"/>
          <w:sz w:val="20"/>
          <w:szCs w:val="20"/>
          <w:lang w:eastAsia="en-GB"/>
        </w:rPr>
        <w:t xml:space="preserve"> on controversy and litigation, technology and automation, tax compliance and much more.</w:t>
      </w:r>
    </w:p>
    <w:p w14:paraId="4378ACCE" w14:textId="77CF9523" w:rsidR="00B3248B" w:rsidRPr="00FD16E9" w:rsidRDefault="00B3248B" w:rsidP="00805729">
      <w:pPr>
        <w:spacing w:after="0" w:line="240" w:lineRule="auto"/>
        <w:rPr>
          <w:rFonts w:eastAsia="Times New Roman" w:cstheme="minorHAnsi"/>
          <w:sz w:val="20"/>
          <w:szCs w:val="20"/>
          <w:lang w:eastAsia="en-GB"/>
        </w:rPr>
      </w:pPr>
    </w:p>
    <w:sectPr w:rsidR="00B3248B" w:rsidRPr="00FD1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C6"/>
    <w:rsid w:val="00083484"/>
    <w:rsid w:val="002842C1"/>
    <w:rsid w:val="002C4765"/>
    <w:rsid w:val="007116C6"/>
    <w:rsid w:val="007C2371"/>
    <w:rsid w:val="00805729"/>
    <w:rsid w:val="008E09A3"/>
    <w:rsid w:val="00AF7205"/>
    <w:rsid w:val="00B3248B"/>
    <w:rsid w:val="00C74870"/>
    <w:rsid w:val="00FD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EB78"/>
  <w15:chartTrackingRefBased/>
  <w15:docId w15:val="{3A486C17-7C4E-408D-80A3-3703C823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24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729"/>
    <w:rPr>
      <w:color w:val="0563C1" w:themeColor="hyperlink"/>
      <w:u w:val="single"/>
    </w:rPr>
  </w:style>
  <w:style w:type="character" w:styleId="UnresolvedMention">
    <w:name w:val="Unresolved Mention"/>
    <w:basedOn w:val="DefaultParagraphFont"/>
    <w:uiPriority w:val="99"/>
    <w:semiHidden/>
    <w:unhideWhenUsed/>
    <w:rsid w:val="00805729"/>
    <w:rPr>
      <w:color w:val="605E5C"/>
      <w:shd w:val="clear" w:color="auto" w:fill="E1DFDD"/>
    </w:rPr>
  </w:style>
  <w:style w:type="paragraph" w:styleId="NormalWeb">
    <w:name w:val="Normal (Web)"/>
    <w:basedOn w:val="Normal"/>
    <w:uiPriority w:val="99"/>
    <w:semiHidden/>
    <w:unhideWhenUsed/>
    <w:rsid w:val="00B324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248B"/>
    <w:rPr>
      <w:b/>
      <w:bCs/>
    </w:rPr>
  </w:style>
  <w:style w:type="character" w:styleId="Emphasis">
    <w:name w:val="Emphasis"/>
    <w:basedOn w:val="DefaultParagraphFont"/>
    <w:uiPriority w:val="20"/>
    <w:qFormat/>
    <w:rsid w:val="00B3248B"/>
    <w:rPr>
      <w:i/>
      <w:iCs/>
    </w:rPr>
  </w:style>
  <w:style w:type="character" w:customStyle="1" w:styleId="Heading3Char">
    <w:name w:val="Heading 3 Char"/>
    <w:basedOn w:val="DefaultParagraphFont"/>
    <w:link w:val="Heading3"/>
    <w:uiPriority w:val="9"/>
    <w:rsid w:val="00B3248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038558">
      <w:bodyDiv w:val="1"/>
      <w:marLeft w:val="0"/>
      <w:marRight w:val="0"/>
      <w:marTop w:val="0"/>
      <w:marBottom w:val="0"/>
      <w:divBdr>
        <w:top w:val="none" w:sz="0" w:space="0" w:color="auto"/>
        <w:left w:val="none" w:sz="0" w:space="0" w:color="auto"/>
        <w:bottom w:val="none" w:sz="0" w:space="0" w:color="auto"/>
        <w:right w:val="none" w:sz="0" w:space="0" w:color="auto"/>
      </w:divBdr>
    </w:div>
    <w:div w:id="14256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tax.com/" TargetMode="External"/><Relationship Id="rId3" Type="http://schemas.openxmlformats.org/officeDocument/2006/relationships/webSettings" Target="webSettings.xml"/><Relationship Id="rId7" Type="http://schemas.openxmlformats.org/officeDocument/2006/relationships/hyperlink" Target="https://www.linkedin.com/in/tom-witham-01923ba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itham@innovatetax.com" TargetMode="External"/><Relationship Id="rId11" Type="http://schemas.openxmlformats.org/officeDocument/2006/relationships/fontTable" Target="fontTable.xml"/><Relationship Id="rId5" Type="http://schemas.openxmlformats.org/officeDocument/2006/relationships/hyperlink" Target="https://www.brighttalk.com/webcast/8395/501164?utm_source=LegalMediaGroup&amp;utm_medium=brighttalk&amp;utm_campaign=501164" TargetMode="External"/><Relationship Id="rId10" Type="http://schemas.openxmlformats.org/officeDocument/2006/relationships/hyperlink" Target="https://twitter.com/innovatetax" TargetMode="External"/><Relationship Id="rId4" Type="http://schemas.openxmlformats.org/officeDocument/2006/relationships/hyperlink" Target="mailto:sales@innovatetax.com" TargetMode="External"/><Relationship Id="rId9" Type="http://schemas.openxmlformats.org/officeDocument/2006/relationships/hyperlink" Target="http://www.linkedin.com/company/innovate-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Witham</dc:creator>
  <cp:keywords/>
  <dc:description/>
  <cp:lastModifiedBy>Tom Witham</cp:lastModifiedBy>
  <cp:revision>3</cp:revision>
  <dcterms:created xsi:type="dcterms:W3CDTF">2021-09-02T10:37:00Z</dcterms:created>
  <dcterms:modified xsi:type="dcterms:W3CDTF">2021-09-02T14:11:00Z</dcterms:modified>
</cp:coreProperties>
</file>