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D439" w14:textId="3E95EAB7" w:rsidR="00AD0576" w:rsidRPr="00AD0576" w:rsidRDefault="00AD0576" w:rsidP="00AD0576">
      <w:pPr>
        <w:rPr>
          <w:b/>
          <w:bCs/>
          <w:sz w:val="24"/>
          <w:szCs w:val="24"/>
        </w:rPr>
      </w:pPr>
      <w:r w:rsidRPr="00AD0576">
        <w:rPr>
          <w:b/>
          <w:bCs/>
          <w:sz w:val="24"/>
          <w:szCs w:val="24"/>
        </w:rPr>
        <w:t>Benefits of Using Living Memories Online 20th-Century Archive Films</w:t>
      </w:r>
    </w:p>
    <w:p w14:paraId="23317D3A" w14:textId="5964912B" w:rsidR="00AD0576" w:rsidRPr="00AD0576" w:rsidRDefault="00AD0576" w:rsidP="00AD0576">
      <w:pPr>
        <w:rPr>
          <w:b/>
          <w:bCs/>
          <w:sz w:val="24"/>
          <w:szCs w:val="24"/>
        </w:rPr>
      </w:pPr>
      <w:r w:rsidRPr="00AD0576">
        <w:rPr>
          <w:b/>
          <w:bCs/>
          <w:sz w:val="24"/>
          <w:szCs w:val="24"/>
        </w:rPr>
        <w:t>for Client Wellbeing in Domiciliary Care</w:t>
      </w:r>
    </w:p>
    <w:p w14:paraId="3C9DF0EA" w14:textId="77777777" w:rsidR="00AD0576" w:rsidRDefault="00AD0576" w:rsidP="00AD0576"/>
    <w:p w14:paraId="1230087E" w14:textId="77777777" w:rsidR="00AD0576" w:rsidRDefault="00AD0576" w:rsidP="00AD0576">
      <w:r>
        <w:t>Domiciliary care providers continuously seek innovative ways to enhance their clients' wellbeing and provide meaningful engagement during home visits.</w:t>
      </w:r>
    </w:p>
    <w:p w14:paraId="5CEF7F0A" w14:textId="77777777" w:rsidR="00AD0576" w:rsidRDefault="00AD0576" w:rsidP="00AD0576">
      <w:r>
        <w:t>One effective approach is to use 20th-century archive film-based reminiscence sessions, such as those available on the Living Memories Online streaming platform. These sessions offer numerous benefits for elderly clients, care workers, and the broader support network.</w:t>
      </w:r>
    </w:p>
    <w:p w14:paraId="1C196B75" w14:textId="76EEC3E5" w:rsidR="00AD0576" w:rsidRDefault="00AD0576" w:rsidP="00AD0576">
      <w:r w:rsidRPr="00AD0576">
        <w:rPr>
          <w:b/>
          <w:bCs/>
          <w:sz w:val="24"/>
          <w:szCs w:val="24"/>
        </w:rPr>
        <w:t>Key Benefits</w:t>
      </w:r>
      <w:r>
        <w:t>:</w:t>
      </w:r>
    </w:p>
    <w:p w14:paraId="1C3CD157" w14:textId="74434594" w:rsidR="00AD0576" w:rsidRDefault="00AD0576" w:rsidP="00AD0576">
      <w:r>
        <w:t>• Cognitive Stimulation:</w:t>
      </w:r>
    </w:p>
    <w:p w14:paraId="6437ADD3" w14:textId="77777777" w:rsidR="00AD0576" w:rsidRDefault="00AD0576" w:rsidP="00AD0576">
      <w:r>
        <w:t>- Activates long-term memory during one-to-one interactions</w:t>
      </w:r>
    </w:p>
    <w:p w14:paraId="471472D6" w14:textId="77777777" w:rsidR="00AD0576" w:rsidRDefault="00AD0576" w:rsidP="00AD0576">
      <w:r>
        <w:t>- Encourages critical thinking and conversation with care workers</w:t>
      </w:r>
    </w:p>
    <w:p w14:paraId="768646E4" w14:textId="77777777" w:rsidR="00AD0576" w:rsidRDefault="00AD0576" w:rsidP="00AD0576">
      <w:r>
        <w:t>- May help slow cognitive decline while maintaining independence at home</w:t>
      </w:r>
    </w:p>
    <w:p w14:paraId="67BEAD71" w14:textId="1EB6F2D7" w:rsidR="00AD0576" w:rsidRDefault="00AD0576" w:rsidP="00AD0576">
      <w:r>
        <w:t>• Emotional Wellbeing**:</w:t>
      </w:r>
    </w:p>
    <w:p w14:paraId="1910A783" w14:textId="77777777" w:rsidR="00AD0576" w:rsidRDefault="00AD0576" w:rsidP="00AD0576">
      <w:r>
        <w:t>- Evokes positive emotions and nostalgia in familiar surroundings</w:t>
      </w:r>
    </w:p>
    <w:p w14:paraId="2EF70FCD" w14:textId="77777777" w:rsidR="00AD0576" w:rsidRDefault="00AD0576" w:rsidP="00AD0576">
      <w:r>
        <w:t>- Reduces feelings of isolation common among home-based clients</w:t>
      </w:r>
    </w:p>
    <w:p w14:paraId="572602B0" w14:textId="77777777" w:rsidR="00AD0576" w:rsidRDefault="00AD0576" w:rsidP="00AD0576">
      <w:r>
        <w:t>- Provides a sense of connection to personal history within their own space</w:t>
      </w:r>
    </w:p>
    <w:p w14:paraId="47AA4E83" w14:textId="3D50D54D" w:rsidR="00AD0576" w:rsidRDefault="00AD0576" w:rsidP="00AD0576">
      <w:r>
        <w:t>• Enhanced Care Worker Relationship:</w:t>
      </w:r>
    </w:p>
    <w:p w14:paraId="6B92DF10" w14:textId="77777777" w:rsidR="00AD0576" w:rsidRDefault="00AD0576" w:rsidP="00AD0576">
      <w:r>
        <w:t>- Creates meaningful conversation topics during care visits</w:t>
      </w:r>
    </w:p>
    <w:p w14:paraId="7C846318" w14:textId="77777777" w:rsidR="00AD0576" w:rsidRDefault="00AD0576" w:rsidP="00AD0576">
      <w:r>
        <w:t>- Helps care workers better understand clients' life experiences</w:t>
      </w:r>
    </w:p>
    <w:p w14:paraId="7DDA7A57" w14:textId="77777777" w:rsidR="00AD0576" w:rsidRDefault="00AD0576" w:rsidP="00AD0576">
      <w:r>
        <w:t>- Strengthens the bond between client and regular care workers</w:t>
      </w:r>
    </w:p>
    <w:p w14:paraId="7090889A" w14:textId="085431A8" w:rsidR="00AD0576" w:rsidRDefault="00AD0576" w:rsidP="00AD0576">
      <w:r>
        <w:t>• Person-Centred Care:</w:t>
      </w:r>
    </w:p>
    <w:p w14:paraId="73D57A92" w14:textId="77777777" w:rsidR="00AD0576" w:rsidRDefault="00AD0576" w:rsidP="00AD0576">
      <w:r>
        <w:t>- Allows for personalised content viewed in client's own home</w:t>
      </w:r>
    </w:p>
    <w:p w14:paraId="5FCC3257" w14:textId="02FCE04F" w:rsidR="00AD0576" w:rsidRDefault="00AD0576" w:rsidP="00AD0576">
      <w:r>
        <w:t xml:space="preserve">- Supports </w:t>
      </w:r>
      <w:r>
        <w:t xml:space="preserve">the </w:t>
      </w:r>
      <w:r>
        <w:t>development of personalised care plans</w:t>
      </w:r>
    </w:p>
    <w:p w14:paraId="37B424D3" w14:textId="77777777" w:rsidR="00AD0576" w:rsidRDefault="00AD0576" w:rsidP="00AD0576">
      <w:r>
        <w:t>- Enables care workers to adapt visits around client interests</w:t>
      </w:r>
    </w:p>
    <w:p w14:paraId="27FF5345" w14:textId="5D851E29" w:rsidR="00AD0576" w:rsidRDefault="00AD0576" w:rsidP="00AD0576">
      <w:r>
        <w:t>• Practical Implementation:</w:t>
      </w:r>
    </w:p>
    <w:p w14:paraId="092A4E18" w14:textId="0DE77194" w:rsidR="00AD0576" w:rsidRDefault="00AD0576" w:rsidP="00AD0576">
      <w:r>
        <w:t xml:space="preserve">- Can be viewed on </w:t>
      </w:r>
      <w:r>
        <w:t xml:space="preserve">the </w:t>
      </w:r>
      <w:r>
        <w:t>client's own TV or tablet device</w:t>
      </w:r>
    </w:p>
    <w:p w14:paraId="3702A1E5" w14:textId="77777777" w:rsidR="00AD0576" w:rsidRDefault="00AD0576" w:rsidP="00AD0576">
      <w:r>
        <w:t>- Easily integrated into regular care visits</w:t>
      </w:r>
    </w:p>
    <w:p w14:paraId="7B09AA5A" w14:textId="77777777" w:rsidR="00AD0576" w:rsidRDefault="00AD0576" w:rsidP="00AD0576">
      <w:r>
        <w:t>- Provides structured activity during companionship hours</w:t>
      </w:r>
    </w:p>
    <w:p w14:paraId="71F635D6" w14:textId="5EE62419" w:rsidR="00AD0576" w:rsidRDefault="00AD0576" w:rsidP="00AD0576">
      <w:r>
        <w:t>• Flexibility:</w:t>
      </w:r>
    </w:p>
    <w:p w14:paraId="0D7C59EB" w14:textId="3A35EA40" w:rsidR="00AD0576" w:rsidRDefault="00AD0576" w:rsidP="00AD0576">
      <w:r>
        <w:t xml:space="preserve">- Sessions can be adapted to </w:t>
      </w:r>
      <w:r>
        <w:t xml:space="preserve">the </w:t>
      </w:r>
      <w:r>
        <w:t>client's daily routine and energy levels</w:t>
      </w:r>
    </w:p>
    <w:p w14:paraId="7692338E" w14:textId="77777777" w:rsidR="00AD0576" w:rsidRDefault="00AD0576" w:rsidP="00AD0576">
      <w:r>
        <w:t>- Suitable for various cognitive and physical abilities</w:t>
      </w:r>
    </w:p>
    <w:p w14:paraId="61D0CEB6" w14:textId="77777777" w:rsidR="00AD0576" w:rsidRDefault="00AD0576" w:rsidP="00AD0576">
      <w:r>
        <w:lastRenderedPageBreak/>
        <w:t>- Can be paused and resumed between visits</w:t>
      </w:r>
    </w:p>
    <w:p w14:paraId="17E76154" w14:textId="1CB37D14" w:rsidR="00AD0576" w:rsidRDefault="00AD0576" w:rsidP="00AD0576">
      <w:r>
        <w:t>• Family Integration:</w:t>
      </w:r>
    </w:p>
    <w:p w14:paraId="228D9920" w14:textId="77777777" w:rsidR="00AD0576" w:rsidRDefault="00AD0576" w:rsidP="00AD0576">
      <w:r>
        <w:t>- Creates conversation topics for family visits</w:t>
      </w:r>
    </w:p>
    <w:p w14:paraId="2D3830A6" w14:textId="77777777" w:rsidR="00AD0576" w:rsidRDefault="00AD0576" w:rsidP="00AD0576">
      <w:r>
        <w:t>- Allows family members to participate in sessions</w:t>
      </w:r>
    </w:p>
    <w:p w14:paraId="5FAF29D8" w14:textId="77777777" w:rsidR="00AD0576" w:rsidRDefault="00AD0576" w:rsidP="00AD0576">
      <w:r>
        <w:t>- Helps preserve family histories and memories</w:t>
      </w:r>
    </w:p>
    <w:p w14:paraId="39FB4D5D" w14:textId="7E5BFB3B" w:rsidR="00AD0576" w:rsidRDefault="00AD0576" w:rsidP="00AD0576">
      <w:r>
        <w:t>• Supporting Independence:</w:t>
      </w:r>
    </w:p>
    <w:p w14:paraId="78D3B582" w14:textId="77777777" w:rsidR="00AD0576" w:rsidRDefault="00AD0576" w:rsidP="00AD0576">
      <w:r>
        <w:t>- Maintains mental stimulation between care visits</w:t>
      </w:r>
    </w:p>
    <w:p w14:paraId="6CE73C6D" w14:textId="77777777" w:rsidR="00AD0576" w:rsidRDefault="00AD0576" w:rsidP="00AD0576">
      <w:r>
        <w:t>- Provides engaging content for independent viewing</w:t>
      </w:r>
    </w:p>
    <w:p w14:paraId="7E0619B4" w14:textId="11A8426F" w:rsidR="00AD0576" w:rsidRDefault="00AD0576" w:rsidP="00AD0576">
      <w:r>
        <w:t xml:space="preserve">- Can be shared with visitors or </w:t>
      </w:r>
      <w:r>
        <w:t>neighbours</w:t>
      </w:r>
    </w:p>
    <w:p w14:paraId="02DAA397" w14:textId="7CFA22AD" w:rsidR="00AD0576" w:rsidRDefault="00AD0576" w:rsidP="00AD0576">
      <w:r>
        <w:t>• Diverse Content:</w:t>
      </w:r>
    </w:p>
    <w:p w14:paraId="18C28078" w14:textId="77777777" w:rsidR="00AD0576" w:rsidRDefault="00AD0576" w:rsidP="00AD0576">
      <w:r>
        <w:t>- Wide range of archive films covering various decades and topics</w:t>
      </w:r>
    </w:p>
    <w:p w14:paraId="78C7404D" w14:textId="77777777" w:rsidR="00AD0576" w:rsidRDefault="00AD0576" w:rsidP="00AD0576">
      <w:r>
        <w:t>- Fresh material for ongoing sessions</w:t>
      </w:r>
    </w:p>
    <w:p w14:paraId="0EFAD079" w14:textId="23113179" w:rsidR="00AD0576" w:rsidRDefault="00AD0576" w:rsidP="00AD0576">
      <w:r>
        <w:t xml:space="preserve">- Content can be matched to </w:t>
      </w:r>
      <w:r>
        <w:t xml:space="preserve">the </w:t>
      </w:r>
      <w:r>
        <w:t>client's personal history and interests</w:t>
      </w:r>
    </w:p>
    <w:p w14:paraId="27B121E5" w14:textId="637F913E" w:rsidR="00AD0576" w:rsidRDefault="00AD0576" w:rsidP="00AD0576">
      <w:r>
        <w:t>• Social Connection:</w:t>
      </w:r>
    </w:p>
    <w:p w14:paraId="516E1167" w14:textId="390C9EF0" w:rsidR="00AD0576" w:rsidRDefault="00AD0576" w:rsidP="00AD0576">
      <w:r>
        <w:t xml:space="preserve">- Creates opportunities for discussion with </w:t>
      </w:r>
      <w:r>
        <w:t>neighbours</w:t>
      </w:r>
      <w:r>
        <w:t xml:space="preserve"> and visitors</w:t>
      </w:r>
    </w:p>
    <w:p w14:paraId="069E73A3" w14:textId="77777777" w:rsidR="00AD0576" w:rsidRDefault="00AD0576" w:rsidP="00AD0576">
      <w:r>
        <w:t>- Maintains connection to shared historical experiences</w:t>
      </w:r>
    </w:p>
    <w:p w14:paraId="07C6F82E" w14:textId="77777777" w:rsidR="00AD0576" w:rsidRDefault="00AD0576" w:rsidP="00AD0576">
      <w:r>
        <w:t>- Can be used to facilitate small gatherings with local friends</w:t>
      </w:r>
    </w:p>
    <w:p w14:paraId="60A023CA" w14:textId="77777777" w:rsidR="00AD0576" w:rsidRDefault="00AD0576" w:rsidP="00AD0576">
      <w:r>
        <w:t>By incorporating 20th century archive film-based reminiscence sessions into domiciliary care visits, providers can enhance the quality of care, strengthen relationships between care workers and clients, and support independent living while providing meaningful engagement during care visits.</w:t>
      </w:r>
    </w:p>
    <w:p w14:paraId="7C9DF521" w14:textId="19CBA241" w:rsidR="00842DE8" w:rsidRDefault="00AD0576" w:rsidP="00AD0576">
      <w:r>
        <w:t>This approach particularly benefits clients who may have limited opportunities for social interaction or structured activities, helping to maintain cognitive function and emotional wellbeing within their own homes.</w:t>
      </w:r>
    </w:p>
    <w:p w14:paraId="38ED92C0" w14:textId="77777777" w:rsidR="00AD0576" w:rsidRDefault="00AD0576" w:rsidP="00AD0576"/>
    <w:p w14:paraId="29FA70E0" w14:textId="6DE2806A" w:rsidR="00AD0576" w:rsidRDefault="00AD0576" w:rsidP="00AD0576">
      <w:r>
        <w:t>For more information contact:</w:t>
      </w:r>
    </w:p>
    <w:p w14:paraId="38FF661D" w14:textId="0BF9EA6D" w:rsidR="00AD0576" w:rsidRDefault="00AD0576" w:rsidP="00AD0576">
      <w:hyperlink r:id="rId4" w:history="1">
        <w:r w:rsidRPr="00911C96">
          <w:rPr>
            <w:rStyle w:val="Hyperlink"/>
          </w:rPr>
          <w:t>brian.norris@livingmemories.io</w:t>
        </w:r>
      </w:hyperlink>
    </w:p>
    <w:p w14:paraId="46BDAC96" w14:textId="065D23E6" w:rsidR="00AD0576" w:rsidRDefault="00AD0576" w:rsidP="00AD0576">
      <w:r>
        <w:t>Phone: +44 01297 552358/07922233363</w:t>
      </w:r>
    </w:p>
    <w:p w14:paraId="59174F43" w14:textId="4FC42AD1" w:rsidR="00AD0576" w:rsidRDefault="00AD0576" w:rsidP="00AD0576">
      <w:hyperlink r:id="rId5" w:history="1">
        <w:r w:rsidRPr="00911C96">
          <w:rPr>
            <w:rStyle w:val="Hyperlink"/>
          </w:rPr>
          <w:t>www.livingmemoriesonline.com</w:t>
        </w:r>
      </w:hyperlink>
    </w:p>
    <w:p w14:paraId="2B396D5B" w14:textId="17685F9D" w:rsidR="00AD0576" w:rsidRDefault="00AD0576" w:rsidP="00AD0576">
      <w:hyperlink r:id="rId6" w:history="1">
        <w:r w:rsidRPr="00911C96">
          <w:rPr>
            <w:rStyle w:val="Hyperlink"/>
          </w:rPr>
          <w:t>https://livingmemories.imagencloud.com</w:t>
        </w:r>
      </w:hyperlink>
    </w:p>
    <w:p w14:paraId="6CE18CC9" w14:textId="77777777" w:rsidR="00AD0576" w:rsidRDefault="00AD0576" w:rsidP="00AD0576"/>
    <w:sectPr w:rsidR="00AD05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76"/>
    <w:rsid w:val="00205DE9"/>
    <w:rsid w:val="00842DE8"/>
    <w:rsid w:val="00AD0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BE079"/>
  <w15:chartTrackingRefBased/>
  <w15:docId w15:val="{777F7950-D037-4F21-9304-07DB22C3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5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5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5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5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5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5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5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5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576"/>
    <w:rPr>
      <w:rFonts w:eastAsiaTheme="majorEastAsia" w:cstheme="majorBidi"/>
      <w:color w:val="272727" w:themeColor="text1" w:themeTint="D8"/>
    </w:rPr>
  </w:style>
  <w:style w:type="paragraph" w:styleId="Title">
    <w:name w:val="Title"/>
    <w:basedOn w:val="Normal"/>
    <w:next w:val="Normal"/>
    <w:link w:val="TitleChar"/>
    <w:uiPriority w:val="10"/>
    <w:qFormat/>
    <w:rsid w:val="00AD0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576"/>
    <w:pPr>
      <w:spacing w:before="160"/>
      <w:jc w:val="center"/>
    </w:pPr>
    <w:rPr>
      <w:i/>
      <w:iCs/>
      <w:color w:val="404040" w:themeColor="text1" w:themeTint="BF"/>
    </w:rPr>
  </w:style>
  <w:style w:type="character" w:customStyle="1" w:styleId="QuoteChar">
    <w:name w:val="Quote Char"/>
    <w:basedOn w:val="DefaultParagraphFont"/>
    <w:link w:val="Quote"/>
    <w:uiPriority w:val="29"/>
    <w:rsid w:val="00AD0576"/>
    <w:rPr>
      <w:i/>
      <w:iCs/>
      <w:color w:val="404040" w:themeColor="text1" w:themeTint="BF"/>
    </w:rPr>
  </w:style>
  <w:style w:type="paragraph" w:styleId="ListParagraph">
    <w:name w:val="List Paragraph"/>
    <w:basedOn w:val="Normal"/>
    <w:uiPriority w:val="34"/>
    <w:qFormat/>
    <w:rsid w:val="00AD0576"/>
    <w:pPr>
      <w:ind w:left="720"/>
      <w:contextualSpacing/>
    </w:pPr>
  </w:style>
  <w:style w:type="character" w:styleId="IntenseEmphasis">
    <w:name w:val="Intense Emphasis"/>
    <w:basedOn w:val="DefaultParagraphFont"/>
    <w:uiPriority w:val="21"/>
    <w:qFormat/>
    <w:rsid w:val="00AD0576"/>
    <w:rPr>
      <w:i/>
      <w:iCs/>
      <w:color w:val="0F4761" w:themeColor="accent1" w:themeShade="BF"/>
    </w:rPr>
  </w:style>
  <w:style w:type="paragraph" w:styleId="IntenseQuote">
    <w:name w:val="Intense Quote"/>
    <w:basedOn w:val="Normal"/>
    <w:next w:val="Normal"/>
    <w:link w:val="IntenseQuoteChar"/>
    <w:uiPriority w:val="30"/>
    <w:qFormat/>
    <w:rsid w:val="00AD0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576"/>
    <w:rPr>
      <w:i/>
      <w:iCs/>
      <w:color w:val="0F4761" w:themeColor="accent1" w:themeShade="BF"/>
    </w:rPr>
  </w:style>
  <w:style w:type="character" w:styleId="IntenseReference">
    <w:name w:val="Intense Reference"/>
    <w:basedOn w:val="DefaultParagraphFont"/>
    <w:uiPriority w:val="32"/>
    <w:qFormat/>
    <w:rsid w:val="00AD0576"/>
    <w:rPr>
      <w:b/>
      <w:bCs/>
      <w:smallCaps/>
      <w:color w:val="0F4761" w:themeColor="accent1" w:themeShade="BF"/>
      <w:spacing w:val="5"/>
    </w:rPr>
  </w:style>
  <w:style w:type="character" w:styleId="Hyperlink">
    <w:name w:val="Hyperlink"/>
    <w:basedOn w:val="DefaultParagraphFont"/>
    <w:uiPriority w:val="99"/>
    <w:unhideWhenUsed/>
    <w:rsid w:val="00AD0576"/>
    <w:rPr>
      <w:color w:val="467886" w:themeColor="hyperlink"/>
      <w:u w:val="single"/>
    </w:rPr>
  </w:style>
  <w:style w:type="character" w:styleId="UnresolvedMention">
    <w:name w:val="Unresolved Mention"/>
    <w:basedOn w:val="DefaultParagraphFont"/>
    <w:uiPriority w:val="99"/>
    <w:semiHidden/>
    <w:unhideWhenUsed/>
    <w:rsid w:val="00AD0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vingmemories.imagencloud.com" TargetMode="External"/><Relationship Id="rId5" Type="http://schemas.openxmlformats.org/officeDocument/2006/relationships/hyperlink" Target="http://www.livingmemoriesonline.com" TargetMode="External"/><Relationship Id="rId4" Type="http://schemas.openxmlformats.org/officeDocument/2006/relationships/hyperlink" Target="mailto:brian.norris@livingmemories.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Norris</dc:creator>
  <cp:keywords/>
  <dc:description/>
  <cp:lastModifiedBy>Brian Norris</cp:lastModifiedBy>
  <cp:revision>2</cp:revision>
  <dcterms:created xsi:type="dcterms:W3CDTF">2024-12-17T16:02:00Z</dcterms:created>
  <dcterms:modified xsi:type="dcterms:W3CDTF">2024-12-17T16:02:00Z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bee95688-5f46-41c8-b3ce-e2685951a984</vt:lpwstr>
  </property>
</Properties>
</file>