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152" w14:textId="79FA03AD" w:rsidR="00967927" w:rsidRPr="00D02E84" w:rsidRDefault="00967927" w:rsidP="00967927">
      <w:pPr>
        <w:rPr>
          <w:b/>
        </w:rPr>
      </w:pPr>
    </w:p>
    <w:p w14:paraId="2ED8D5FC" w14:textId="4872B251" w:rsidR="00967927" w:rsidRPr="00D02E84" w:rsidRDefault="00967927" w:rsidP="00967927">
      <w:pPr>
        <w:pStyle w:val="paragraph"/>
        <w:spacing w:before="0" w:beforeAutospacing="0" w:after="0" w:afterAutospacing="0"/>
        <w:jc w:val="right"/>
        <w:textAlignment w:val="baseline"/>
        <w:rPr>
          <w:rFonts w:ascii="Segoe UI" w:hAnsi="Segoe UI" w:cs="Segoe UI"/>
          <w:sz w:val="18"/>
          <w:szCs w:val="18"/>
        </w:rPr>
      </w:pPr>
      <w:r w:rsidRPr="00D02E84">
        <w:rPr>
          <w:rStyle w:val="normaltextrun"/>
          <w:rFonts w:ascii="Calibri" w:hAnsi="Calibri" w:cs="Calibri"/>
          <w:b/>
          <w:bCs/>
          <w:color w:val="000000"/>
          <w:sz w:val="22"/>
          <w:szCs w:val="22"/>
        </w:rPr>
        <w:t xml:space="preserve">CONTACT: </w:t>
      </w:r>
      <w:r w:rsidRPr="00D02E84">
        <w:rPr>
          <w:rStyle w:val="normaltextrun"/>
          <w:rFonts w:ascii="Calibri" w:hAnsi="Calibri" w:cs="Calibri"/>
          <w:color w:val="000000"/>
          <w:sz w:val="22"/>
          <w:szCs w:val="22"/>
        </w:rPr>
        <w:t>Steven MacEwan</w:t>
      </w:r>
    </w:p>
    <w:p w14:paraId="4F95ED4D" w14:textId="77777777" w:rsidR="00967927" w:rsidRPr="00D02E84" w:rsidRDefault="00897CC8" w:rsidP="00967927">
      <w:pPr>
        <w:pStyle w:val="paragraph"/>
        <w:spacing w:before="0" w:beforeAutospacing="0" w:after="0" w:afterAutospacing="0"/>
        <w:jc w:val="right"/>
        <w:rPr>
          <w:rFonts w:ascii="Segoe UI" w:hAnsi="Segoe UI" w:cs="Segoe UI"/>
          <w:sz w:val="18"/>
          <w:szCs w:val="18"/>
        </w:rPr>
      </w:pPr>
      <w:hyperlink r:id="rId10">
        <w:r w:rsidR="00967927" w:rsidRPr="00D02E84">
          <w:rPr>
            <w:rStyle w:val="normaltextrun"/>
            <w:rFonts w:ascii="Calibri" w:hAnsi="Calibri" w:cs="Calibri"/>
            <w:color w:val="0563C1"/>
            <w:sz w:val="22"/>
            <w:szCs w:val="22"/>
            <w:u w:val="single"/>
          </w:rPr>
          <w:t>media@nsf.org</w:t>
        </w:r>
      </w:hyperlink>
    </w:p>
    <w:p w14:paraId="45BD8B1F" w14:textId="77777777" w:rsidR="00967927" w:rsidRDefault="00967927" w:rsidP="00967927">
      <w:pPr>
        <w:rPr>
          <w:b/>
          <w:bCs/>
        </w:rPr>
      </w:pPr>
    </w:p>
    <w:p w14:paraId="4E0A6B7F" w14:textId="77777777" w:rsidR="00897CC8" w:rsidRPr="00D02E84" w:rsidRDefault="00897CC8" w:rsidP="00967927">
      <w:pPr>
        <w:rPr>
          <w:b/>
          <w:bCs/>
        </w:rPr>
      </w:pPr>
    </w:p>
    <w:p w14:paraId="7218E25B" w14:textId="77777777" w:rsidR="0000580A" w:rsidRPr="0000580A" w:rsidRDefault="0000580A" w:rsidP="00257F78">
      <w:pPr>
        <w:spacing w:line="276" w:lineRule="auto"/>
        <w:jc w:val="center"/>
        <w:rPr>
          <w:rFonts w:eastAsiaTheme="minorEastAsia"/>
          <w:b/>
          <w:bCs/>
          <w:sz w:val="36"/>
          <w:szCs w:val="36"/>
          <w:lang w:val="nl-BE"/>
        </w:rPr>
      </w:pPr>
      <w:r w:rsidRPr="0000580A">
        <w:rPr>
          <w:rFonts w:eastAsiaTheme="minorEastAsia"/>
          <w:b/>
          <w:bCs/>
          <w:sz w:val="36"/>
          <w:szCs w:val="36"/>
          <w:lang w:val="nl-BE"/>
        </w:rPr>
        <w:t>NSF verstevigt haar Europese positie met een nieuw hoofdkantoor in Brussel</w:t>
      </w:r>
    </w:p>
    <w:p w14:paraId="12571140" w14:textId="77777777" w:rsidR="001126EC" w:rsidRDefault="001126EC" w:rsidP="001126EC">
      <w:pPr>
        <w:spacing w:line="276" w:lineRule="auto"/>
        <w:jc w:val="center"/>
        <w:rPr>
          <w:rFonts w:eastAsiaTheme="minorEastAsia"/>
          <w:b/>
          <w:bCs/>
          <w:i/>
          <w:iCs/>
          <w:lang w:val="nl-BE"/>
        </w:rPr>
      </w:pPr>
      <w:r w:rsidRPr="001126EC">
        <w:rPr>
          <w:rFonts w:eastAsiaTheme="minorEastAsia"/>
          <w:b/>
          <w:bCs/>
          <w:i/>
          <w:iCs/>
          <w:lang w:val="nl-BE"/>
        </w:rPr>
        <w:t>De nieuwe vestiging is een belangrijke motor voor innovatie op het gebied van voedsel- en waterveiligheid en biedt toegang tot het zich voortdurend ontwikkelende Europese regelgevingskader.</w:t>
      </w:r>
    </w:p>
    <w:p w14:paraId="4187DD82" w14:textId="44C76B44" w:rsidR="00A975ED" w:rsidRPr="00A975ED" w:rsidRDefault="00A975ED" w:rsidP="00A975ED">
      <w:pPr>
        <w:spacing w:line="276" w:lineRule="auto"/>
        <w:rPr>
          <w:rFonts w:ascii="Calibri" w:eastAsia="Calibri" w:hAnsi="Calibri" w:cs="Calibri"/>
          <w:lang w:val="nl-BE"/>
        </w:rPr>
      </w:pPr>
      <w:r w:rsidRPr="00A975ED">
        <w:rPr>
          <w:rFonts w:ascii="Calibri" w:eastAsia="Calibri" w:hAnsi="Calibri" w:cs="Calibri"/>
          <w:b/>
          <w:bCs/>
          <w:lang w:val="nl-BE"/>
        </w:rPr>
        <w:t>Brussel, België (</w:t>
      </w:r>
      <w:r>
        <w:rPr>
          <w:rFonts w:ascii="Calibri" w:eastAsia="Calibri" w:hAnsi="Calibri" w:cs="Calibri"/>
          <w:b/>
          <w:bCs/>
          <w:lang w:val="nl-BE"/>
        </w:rPr>
        <w:t>13</w:t>
      </w:r>
      <w:r w:rsidRPr="00A975ED">
        <w:rPr>
          <w:rFonts w:ascii="Calibri" w:eastAsia="Calibri" w:hAnsi="Calibri" w:cs="Calibri"/>
          <w:b/>
          <w:bCs/>
          <w:lang w:val="nl-BE"/>
        </w:rPr>
        <w:t xml:space="preserve"> mei 2024) </w:t>
      </w:r>
      <w:r w:rsidR="00E41A34">
        <w:rPr>
          <w:rFonts w:ascii="Calibri" w:eastAsia="Calibri" w:hAnsi="Calibri" w:cs="Calibri"/>
          <w:b/>
          <w:bCs/>
          <w:lang w:val="nl-BE"/>
        </w:rPr>
        <w:fldChar w:fldCharType="begin"/>
      </w:r>
      <w:r w:rsidR="00E41A34">
        <w:rPr>
          <w:rFonts w:ascii="Calibri" w:eastAsia="Calibri" w:hAnsi="Calibri" w:cs="Calibri"/>
          <w:b/>
          <w:bCs/>
          <w:lang w:val="nl-BE"/>
        </w:rPr>
        <w:instrText>HYPERLINK "https://www.nsf.org/"</w:instrText>
      </w:r>
      <w:r w:rsidR="00E41A34">
        <w:rPr>
          <w:rFonts w:ascii="Calibri" w:eastAsia="Calibri" w:hAnsi="Calibri" w:cs="Calibri"/>
          <w:b/>
          <w:bCs/>
          <w:lang w:val="nl-BE"/>
        </w:rPr>
      </w:r>
      <w:r w:rsidR="00E41A34">
        <w:rPr>
          <w:rFonts w:ascii="Calibri" w:eastAsia="Calibri" w:hAnsi="Calibri" w:cs="Calibri"/>
          <w:b/>
          <w:bCs/>
          <w:lang w:val="nl-BE"/>
        </w:rPr>
        <w:fldChar w:fldCharType="separate"/>
      </w:r>
      <w:r w:rsidRPr="00E41A34">
        <w:rPr>
          <w:rStyle w:val="Hyperlink"/>
          <w:rFonts w:ascii="Calibri" w:eastAsia="Calibri" w:hAnsi="Calibri" w:cs="Calibri"/>
          <w:b/>
          <w:bCs/>
          <w:lang w:val="nl-BE"/>
        </w:rPr>
        <w:t xml:space="preserve">- </w:t>
      </w:r>
      <w:r w:rsidRPr="00E41A34">
        <w:rPr>
          <w:rStyle w:val="Hyperlink"/>
          <w:rFonts w:ascii="Calibri" w:eastAsia="Calibri" w:hAnsi="Calibri" w:cs="Calibri"/>
          <w:lang w:val="nl-BE"/>
        </w:rPr>
        <w:t>NSF</w:t>
      </w:r>
      <w:r w:rsidR="00E41A34">
        <w:rPr>
          <w:rFonts w:ascii="Calibri" w:eastAsia="Calibri" w:hAnsi="Calibri" w:cs="Calibri"/>
          <w:b/>
          <w:bCs/>
          <w:lang w:val="nl-BE"/>
        </w:rPr>
        <w:fldChar w:fldCharType="end"/>
      </w:r>
      <w:r w:rsidRPr="00A975ED">
        <w:rPr>
          <w:rFonts w:ascii="Calibri" w:eastAsia="Calibri" w:hAnsi="Calibri" w:cs="Calibri"/>
          <w:lang w:val="nl-BE"/>
        </w:rPr>
        <w:t xml:space="preserve">, een toonaangevende wereldwijde organisatie op het gebied van gezondheid en veiligheid, heeft vandaag haar nieuwe Europese hoofdkantoor in Brussel geopend.  De ultramoderne faciliteit in Diegem weerspiegelt NSF's jarenlange betrokkenheid bij de Europese markt en versterkt het vermogen van NSF om in te spelen op de voortdurende evoluerende behoeften van de Europese water- en voedingssectoren.  De openingsceremonie werd bijgewoond door de board of directors van NSF en President en CEO Pedro Sancha. </w:t>
      </w:r>
    </w:p>
    <w:p w14:paraId="1449AE67" w14:textId="77777777" w:rsidR="00A975ED" w:rsidRPr="00A975ED" w:rsidRDefault="00A975ED" w:rsidP="00A975ED">
      <w:pPr>
        <w:spacing w:line="276" w:lineRule="auto"/>
        <w:rPr>
          <w:rFonts w:ascii="Calibri" w:eastAsia="Calibri" w:hAnsi="Calibri" w:cs="Calibri"/>
          <w:lang w:val="nl-BE"/>
        </w:rPr>
      </w:pPr>
      <w:r w:rsidRPr="00A975ED">
        <w:rPr>
          <w:rFonts w:ascii="Calibri" w:eastAsia="Calibri" w:hAnsi="Calibri" w:cs="Calibri"/>
          <w:lang w:val="nl-BE"/>
        </w:rPr>
        <w:t xml:space="preserve">Op het moment dat NSF viert dat het sinds 80 jaar de gezondheid van mens en planeet bevordert en bijna 40 jaar actief is in België, brengt de organisatie met de opening van een gloednieuw hoofdkantoor alle Belgische activiteiten en expertise onder één dak samen. "De opening van ons nieuwe hoofdkantoor in Brussel vormt een belangrijke mijlpaal in de 80-jarige geschiedenis van NSF", zegt Pedro Sancha, CEO van NSF. "Het weerspiegelt onze intentie om een leidende rol te spelen in het beschermen van de openbare gezondheid, door optimaal gebruik te maken van onze wereldwijde inzichten en lokale expertise om te kunnen inspelen op de specifieke behoeften van de Europese markt. Het geeft het getalenteerde team in ons Europese hoofdkantoor nog meer mogelijkheden om onze visie van veilig en duurzaam voedsel, schoon water en gezondheidsproducten voor consumenten in Europa, het Midden-Oosten en Afrika verder te ontwikkelen."  </w:t>
      </w:r>
    </w:p>
    <w:p w14:paraId="69B467A7" w14:textId="77777777" w:rsidR="00A975ED" w:rsidRPr="00A975ED" w:rsidRDefault="00A975ED" w:rsidP="00A975ED">
      <w:pPr>
        <w:spacing w:line="276" w:lineRule="auto"/>
        <w:rPr>
          <w:rFonts w:ascii="Calibri" w:eastAsia="Calibri" w:hAnsi="Calibri" w:cs="Calibri"/>
          <w:lang w:val="nl-BE"/>
        </w:rPr>
      </w:pPr>
      <w:r w:rsidRPr="00A975ED">
        <w:rPr>
          <w:rFonts w:ascii="Calibri" w:eastAsia="Calibri" w:hAnsi="Calibri" w:cs="Calibri"/>
          <w:lang w:val="nl-BE"/>
        </w:rPr>
        <w:t>"De opening van ons hoofdkantoor in het hart van Europa benadrukt de betrokkenheid van NSF op de ontwikkelingen op het gebied van regelgeving en innovatie binnen de water-, voedings- en gezondheidssectoren", zegt Vincent Boks, de Managing Director van NSF in België. "De nabijheid van de belangrijkste EU instanties en de centrale Europese markt is van cruciaal belang om de vinger aan de pols te houden wat betreft veranderingen in de regelgeving, zodat we conformiteit en veiligheid kunnen leveren met een ongeëvenaarde doeltreffendheid. Ons talentvolle en meertalige teams staan klaar om met onze klanten aan de slag te gaan ter ondersteuning van onze missie om de gezondheid van mens en planeet te verbeteren."</w:t>
      </w:r>
    </w:p>
    <w:p w14:paraId="2219E623" w14:textId="465360EF" w:rsidR="00A975ED" w:rsidRPr="00A975ED" w:rsidRDefault="00A975ED" w:rsidP="00A975ED">
      <w:pPr>
        <w:spacing w:line="276" w:lineRule="auto"/>
        <w:rPr>
          <w:rFonts w:ascii="Calibri" w:eastAsia="Calibri" w:hAnsi="Calibri" w:cs="Calibri"/>
          <w:lang w:val="nl-BE"/>
        </w:rPr>
      </w:pPr>
      <w:r w:rsidRPr="00A975ED">
        <w:rPr>
          <w:rFonts w:ascii="Calibri" w:eastAsia="Calibri" w:hAnsi="Calibri" w:cs="Calibri"/>
          <w:lang w:val="nl-BE"/>
        </w:rPr>
        <w:t xml:space="preserve">De opening van de vestiging van NSF in Brussel bevestigt opnieuw de betrokkenheid bij Europese consumenten en de samenwerking met fabrikanten, retailers en regelgevers met als doel een veiligere, gezondere en duurzamere wereld voor toekomstige generaties. </w:t>
      </w:r>
    </w:p>
    <w:p w14:paraId="1E2CABFC" w14:textId="21E45C1E" w:rsidR="001126EC" w:rsidRPr="00A975ED" w:rsidRDefault="00A975ED" w:rsidP="00A975ED">
      <w:pPr>
        <w:spacing w:line="276" w:lineRule="auto"/>
        <w:rPr>
          <w:rFonts w:ascii="Calibri" w:eastAsia="Calibri" w:hAnsi="Calibri" w:cs="Calibri"/>
          <w:lang w:val="nl-BE"/>
        </w:rPr>
      </w:pPr>
      <w:r w:rsidRPr="00A975ED">
        <w:rPr>
          <w:rFonts w:ascii="Calibri" w:eastAsia="Calibri" w:hAnsi="Calibri" w:cs="Calibri"/>
          <w:lang w:val="nl-BE"/>
        </w:rPr>
        <w:t xml:space="preserve">Bezoek </w:t>
      </w:r>
      <w:r w:rsidR="00E41A34">
        <w:rPr>
          <w:rFonts w:ascii="Calibri" w:eastAsia="Calibri" w:hAnsi="Calibri" w:cs="Calibri"/>
          <w:lang w:val="nl-BE"/>
        </w:rPr>
        <w:fldChar w:fldCharType="begin"/>
      </w:r>
      <w:r w:rsidR="00E41A34">
        <w:rPr>
          <w:rFonts w:ascii="Calibri" w:eastAsia="Calibri" w:hAnsi="Calibri" w:cs="Calibri"/>
          <w:lang w:val="nl-BE"/>
        </w:rPr>
        <w:instrText>HYPERLINK "www.nsf.org%20"</w:instrText>
      </w:r>
      <w:r w:rsidR="00E41A34">
        <w:rPr>
          <w:rFonts w:ascii="Calibri" w:eastAsia="Calibri" w:hAnsi="Calibri" w:cs="Calibri"/>
          <w:lang w:val="nl-BE"/>
        </w:rPr>
      </w:r>
      <w:r w:rsidR="00E41A34">
        <w:rPr>
          <w:rFonts w:ascii="Calibri" w:eastAsia="Calibri" w:hAnsi="Calibri" w:cs="Calibri"/>
          <w:lang w:val="nl-BE"/>
        </w:rPr>
        <w:fldChar w:fldCharType="separate"/>
      </w:r>
      <w:r w:rsidRPr="00E41A34">
        <w:rPr>
          <w:rStyle w:val="Hyperlink"/>
          <w:rFonts w:ascii="Calibri" w:eastAsia="Calibri" w:hAnsi="Calibri" w:cs="Calibri"/>
          <w:lang w:val="nl-BE"/>
        </w:rPr>
        <w:t>www.nsf.org</w:t>
      </w:r>
      <w:r w:rsidR="00E41A34">
        <w:rPr>
          <w:rFonts w:ascii="Calibri" w:eastAsia="Calibri" w:hAnsi="Calibri" w:cs="Calibri"/>
          <w:lang w:val="nl-BE"/>
        </w:rPr>
        <w:fldChar w:fldCharType="end"/>
      </w:r>
      <w:r w:rsidRPr="00A975ED">
        <w:rPr>
          <w:rFonts w:ascii="Calibri" w:eastAsia="Calibri" w:hAnsi="Calibri" w:cs="Calibri"/>
          <w:lang w:val="nl-BE"/>
        </w:rPr>
        <w:t xml:space="preserve"> voor meer informatie over NSF.</w:t>
      </w:r>
    </w:p>
    <w:p w14:paraId="1C21D5D3" w14:textId="77777777" w:rsidR="00897CC8" w:rsidRPr="00897CC8" w:rsidRDefault="00897CC8" w:rsidP="00897CC8">
      <w:pPr>
        <w:spacing w:after="0" w:line="276" w:lineRule="auto"/>
        <w:rPr>
          <w:rFonts w:ascii="Calibri" w:eastAsia="Calibri" w:hAnsi="Calibri" w:cs="Calibri"/>
          <w:b/>
          <w:bCs/>
          <w:lang w:val="nl-BE"/>
        </w:rPr>
      </w:pPr>
      <w:r w:rsidRPr="00897CC8">
        <w:rPr>
          <w:rFonts w:ascii="Calibri" w:eastAsia="Calibri" w:hAnsi="Calibri" w:cs="Calibri"/>
          <w:b/>
          <w:bCs/>
          <w:lang w:val="nl-BE"/>
        </w:rPr>
        <w:lastRenderedPageBreak/>
        <w:t>Over NSF</w:t>
      </w:r>
    </w:p>
    <w:p w14:paraId="7909CC77" w14:textId="509D0D17" w:rsidR="001725DB" w:rsidRPr="00897CC8" w:rsidRDefault="00897CC8" w:rsidP="0044794C">
      <w:pPr>
        <w:spacing w:line="276" w:lineRule="auto"/>
        <w:rPr>
          <w:rFonts w:ascii="Calibri" w:eastAsia="Calibri" w:hAnsi="Calibri" w:cs="Calibri"/>
          <w:lang w:val="en-GB"/>
        </w:rPr>
      </w:pPr>
      <w:hyperlink r:id="rId11" w:history="1">
        <w:r w:rsidRPr="00897CC8">
          <w:rPr>
            <w:rStyle w:val="Hyperlink"/>
            <w:rFonts w:ascii="Calibri" w:eastAsia="Calibri" w:hAnsi="Calibri" w:cs="Calibri"/>
            <w:lang w:val="nl-BE"/>
          </w:rPr>
          <w:t>NSF</w:t>
        </w:r>
      </w:hyperlink>
      <w:r w:rsidRPr="00897CC8">
        <w:rPr>
          <w:rFonts w:ascii="Calibri" w:eastAsia="Calibri" w:hAnsi="Calibri" w:cs="Calibri"/>
          <w:lang w:val="nl-BE"/>
        </w:rPr>
        <w:t xml:space="preserve"> is een onafhankelijke, wereldwijde serviceorganisatie die zich inzet voor het verbeteren van de gezondheid van de mens en de planeet. NSF ontwikkelt al sinds 80 jaar standaarden voor de openbare gezondheid en biedt oplossingen van topniveau op het gebied van testen, inspectie, certificering, advies en digitale toepassingen voor de sectoren voeding, water, gezondheid en consumentengoederen. </w:t>
      </w:r>
      <w:r w:rsidRPr="00897CC8">
        <w:rPr>
          <w:rFonts w:ascii="Calibri" w:eastAsia="Calibri" w:hAnsi="Calibri" w:cs="Calibri"/>
          <w:lang w:val="en-GB"/>
        </w:rPr>
        <w:t xml:space="preserve">NSF is </w:t>
      </w:r>
      <w:proofErr w:type="spellStart"/>
      <w:r w:rsidRPr="00897CC8">
        <w:rPr>
          <w:rFonts w:ascii="Calibri" w:eastAsia="Calibri" w:hAnsi="Calibri" w:cs="Calibri"/>
          <w:lang w:val="en-GB"/>
        </w:rPr>
        <w:t>actief</w:t>
      </w:r>
      <w:proofErr w:type="spellEnd"/>
      <w:r w:rsidRPr="00897CC8">
        <w:rPr>
          <w:rFonts w:ascii="Calibri" w:eastAsia="Calibri" w:hAnsi="Calibri" w:cs="Calibri"/>
          <w:lang w:val="en-GB"/>
        </w:rPr>
        <w:t xml:space="preserve"> in 180 </w:t>
      </w:r>
      <w:proofErr w:type="spellStart"/>
      <w:r w:rsidRPr="00897CC8">
        <w:rPr>
          <w:rFonts w:ascii="Calibri" w:eastAsia="Calibri" w:hAnsi="Calibri" w:cs="Calibri"/>
          <w:lang w:val="en-GB"/>
        </w:rPr>
        <w:t>landen</w:t>
      </w:r>
      <w:proofErr w:type="spellEnd"/>
      <w:r w:rsidRPr="00897CC8">
        <w:rPr>
          <w:rFonts w:ascii="Calibri" w:eastAsia="Calibri" w:hAnsi="Calibri" w:cs="Calibri"/>
          <w:lang w:val="en-GB"/>
        </w:rPr>
        <w:t xml:space="preserve"> </w:t>
      </w:r>
      <w:proofErr w:type="spellStart"/>
      <w:r w:rsidRPr="00897CC8">
        <w:rPr>
          <w:rFonts w:ascii="Calibri" w:eastAsia="Calibri" w:hAnsi="Calibri" w:cs="Calibri"/>
          <w:lang w:val="en-GB"/>
        </w:rPr>
        <w:t>en</w:t>
      </w:r>
      <w:proofErr w:type="spellEnd"/>
      <w:r w:rsidRPr="00897CC8">
        <w:rPr>
          <w:rFonts w:ascii="Calibri" w:eastAsia="Calibri" w:hAnsi="Calibri" w:cs="Calibri"/>
          <w:lang w:val="en-GB"/>
        </w:rPr>
        <w:t xml:space="preserve"> is </w:t>
      </w:r>
      <w:proofErr w:type="spellStart"/>
      <w:r w:rsidRPr="00897CC8">
        <w:rPr>
          <w:rFonts w:ascii="Calibri" w:eastAsia="Calibri" w:hAnsi="Calibri" w:cs="Calibri"/>
          <w:lang w:val="en-GB"/>
        </w:rPr>
        <w:t>een</w:t>
      </w:r>
      <w:proofErr w:type="spellEnd"/>
      <w:r w:rsidRPr="00897CC8">
        <w:rPr>
          <w:rFonts w:ascii="Calibri" w:eastAsia="Calibri" w:hAnsi="Calibri" w:cs="Calibri"/>
          <w:lang w:val="en-GB"/>
        </w:rPr>
        <w:t xml:space="preserve"> Pan American Health Organization </w:t>
      </w:r>
      <w:proofErr w:type="spellStart"/>
      <w:r w:rsidRPr="00897CC8">
        <w:rPr>
          <w:rFonts w:ascii="Calibri" w:eastAsia="Calibri" w:hAnsi="Calibri" w:cs="Calibri"/>
          <w:lang w:val="en-GB"/>
        </w:rPr>
        <w:t>en</w:t>
      </w:r>
      <w:proofErr w:type="spellEnd"/>
      <w:r w:rsidRPr="00897CC8">
        <w:rPr>
          <w:rFonts w:ascii="Calibri" w:eastAsia="Calibri" w:hAnsi="Calibri" w:cs="Calibri"/>
          <w:lang w:val="en-GB"/>
        </w:rPr>
        <w:t xml:space="preserve"> World Health Organization (WHO) Collaborating </w:t>
      </w:r>
      <w:proofErr w:type="spellStart"/>
      <w:r w:rsidRPr="00897CC8">
        <w:rPr>
          <w:rFonts w:ascii="Calibri" w:eastAsia="Calibri" w:hAnsi="Calibri" w:cs="Calibri"/>
          <w:lang w:val="en-GB"/>
        </w:rPr>
        <w:t>Center</w:t>
      </w:r>
      <w:proofErr w:type="spellEnd"/>
      <w:r w:rsidRPr="00897CC8">
        <w:rPr>
          <w:rFonts w:ascii="Calibri" w:eastAsia="Calibri" w:hAnsi="Calibri" w:cs="Calibri"/>
          <w:lang w:val="en-GB"/>
        </w:rPr>
        <w:t xml:space="preserve"> on Food Safety, Water Quality and Medical Device Safety.</w:t>
      </w:r>
    </w:p>
    <w:sectPr w:rsidR="001725DB" w:rsidRPr="00897CC8" w:rsidSect="006758AB">
      <w:headerReference w:type="default" r:id="rId12"/>
      <w:footerReference w:type="default" r:id="rId13"/>
      <w:headerReference w:type="first" r:id="rId14"/>
      <w:footerReference w:type="first" r:id="rId15"/>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81B2" w14:textId="77777777" w:rsidR="00EA410D" w:rsidRDefault="00EA410D" w:rsidP="00012F75">
      <w:pPr>
        <w:spacing w:after="0" w:line="240" w:lineRule="auto"/>
      </w:pPr>
      <w:r>
        <w:separator/>
      </w:r>
    </w:p>
  </w:endnote>
  <w:endnote w:type="continuationSeparator" w:id="0">
    <w:p w14:paraId="3843A443" w14:textId="77777777" w:rsidR="00EA410D" w:rsidRDefault="00EA410D" w:rsidP="00012F75">
      <w:pPr>
        <w:spacing w:after="0" w:line="240" w:lineRule="auto"/>
      </w:pPr>
      <w:r>
        <w:continuationSeparator/>
      </w:r>
    </w:p>
  </w:endnote>
  <w:endnote w:type="continuationNotice" w:id="1">
    <w:p w14:paraId="4EF9AA93" w14:textId="77777777" w:rsidR="00EA410D" w:rsidRDefault="00EA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0AC1" w14:textId="0A65873F" w:rsidR="00C63C94" w:rsidRDefault="00897CC8">
    <w:pPr>
      <w:pStyle w:val="Footer"/>
      <w:jc w:val="right"/>
    </w:pPr>
    <w:sdt>
      <w:sdtPr>
        <w:id w:val="-619992386"/>
        <w:docPartObj>
          <w:docPartGallery w:val="Page Numbers (Bottom of Page)"/>
          <w:docPartUnique/>
        </w:docPartObj>
      </w:sdtPr>
      <w:sdtEndPr>
        <w:rPr>
          <w:noProof/>
        </w:rPr>
      </w:sdtEndPr>
      <w:sdtContent>
        <w:r w:rsidR="00012F75">
          <w:fldChar w:fldCharType="begin"/>
        </w:r>
        <w:r w:rsidR="00012F75">
          <w:instrText xml:space="preserve"> PAGE   \* MERGEFORMAT </w:instrText>
        </w:r>
        <w:r w:rsidR="00012F75">
          <w:fldChar w:fldCharType="separate"/>
        </w:r>
        <w:r w:rsidR="00012F75">
          <w:rPr>
            <w:noProof/>
          </w:rPr>
          <w:t>2</w:t>
        </w:r>
        <w:r w:rsidR="00012F75">
          <w:rPr>
            <w:noProof/>
          </w:rPr>
          <w:fldChar w:fldCharType="end"/>
        </w:r>
      </w:sdtContent>
    </w:sdt>
  </w:p>
  <w:p w14:paraId="56D380D4" w14:textId="77777777" w:rsidR="00C63C94" w:rsidRDefault="00C6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46A3CF" w14:paraId="00F9CB4B" w14:textId="77777777" w:rsidTr="005D3A69">
      <w:trPr>
        <w:trHeight w:val="300"/>
      </w:trPr>
      <w:tc>
        <w:tcPr>
          <w:tcW w:w="3120" w:type="dxa"/>
        </w:tcPr>
        <w:p w14:paraId="50B0253A" w14:textId="13F0BD88" w:rsidR="3446A3CF" w:rsidRDefault="3446A3CF" w:rsidP="005D3A69">
          <w:pPr>
            <w:pStyle w:val="Header"/>
            <w:ind w:left="-115"/>
          </w:pPr>
        </w:p>
      </w:tc>
      <w:tc>
        <w:tcPr>
          <w:tcW w:w="3120" w:type="dxa"/>
        </w:tcPr>
        <w:p w14:paraId="54B6CA74" w14:textId="3C508B77" w:rsidR="3446A3CF" w:rsidRDefault="3446A3CF" w:rsidP="005D3A69">
          <w:pPr>
            <w:pStyle w:val="Header"/>
            <w:jc w:val="center"/>
          </w:pPr>
        </w:p>
      </w:tc>
      <w:tc>
        <w:tcPr>
          <w:tcW w:w="3120" w:type="dxa"/>
        </w:tcPr>
        <w:p w14:paraId="2209877D" w14:textId="0CC2811C" w:rsidR="3446A3CF" w:rsidRDefault="3446A3CF" w:rsidP="005D3A69">
          <w:pPr>
            <w:pStyle w:val="Header"/>
            <w:ind w:right="-115"/>
            <w:jc w:val="right"/>
          </w:pPr>
        </w:p>
      </w:tc>
    </w:tr>
  </w:tbl>
  <w:p w14:paraId="24814B89" w14:textId="2E753DCE" w:rsidR="3446A3CF" w:rsidRDefault="3446A3CF" w:rsidP="005D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929E" w14:textId="77777777" w:rsidR="00EA410D" w:rsidRDefault="00EA410D" w:rsidP="00012F75">
      <w:pPr>
        <w:spacing w:after="0" w:line="240" w:lineRule="auto"/>
      </w:pPr>
      <w:r>
        <w:separator/>
      </w:r>
    </w:p>
  </w:footnote>
  <w:footnote w:type="continuationSeparator" w:id="0">
    <w:p w14:paraId="3447CE66" w14:textId="77777777" w:rsidR="00EA410D" w:rsidRDefault="00EA410D" w:rsidP="00012F75">
      <w:pPr>
        <w:spacing w:after="0" w:line="240" w:lineRule="auto"/>
      </w:pPr>
      <w:r>
        <w:continuationSeparator/>
      </w:r>
    </w:p>
  </w:footnote>
  <w:footnote w:type="continuationNotice" w:id="1">
    <w:p w14:paraId="630139D4" w14:textId="77777777" w:rsidR="00EA410D" w:rsidRDefault="00EA4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2D9" w14:textId="4A806590" w:rsidR="00C63C94" w:rsidRPr="00841246" w:rsidRDefault="00C63C94" w:rsidP="00C63C94">
    <w:pPr>
      <w:pStyle w:val="Header"/>
      <w:jc w:val="center"/>
      <w:rPr>
        <w:b/>
        <w:bCs/>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5632" w14:textId="720F4DE1" w:rsidR="003F5A08" w:rsidRDefault="00D26FE1">
    <w:pPr>
      <w:pStyle w:val="Header"/>
    </w:pPr>
    <w:r>
      <w:rPr>
        <w:noProof/>
      </w:rPr>
      <w:drawing>
        <wp:anchor distT="0" distB="0" distL="114300" distR="114300" simplePos="0" relativeHeight="251658240" behindDoc="0" locked="0" layoutInCell="1" allowOverlap="1" wp14:anchorId="5629B8C3" wp14:editId="46BEFF17">
          <wp:simplePos x="0" y="0"/>
          <wp:positionH relativeFrom="column">
            <wp:posOffset>-571500</wp:posOffset>
          </wp:positionH>
          <wp:positionV relativeFrom="paragraph">
            <wp:posOffset>-123825</wp:posOffset>
          </wp:positionV>
          <wp:extent cx="9000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E5D98"/>
    <w:multiLevelType w:val="hybridMultilevel"/>
    <w:tmpl w:val="FFFFFFFF"/>
    <w:lvl w:ilvl="0" w:tplc="78E6998E">
      <w:start w:val="1"/>
      <w:numFmt w:val="bullet"/>
      <w:lvlText w:val=""/>
      <w:lvlJc w:val="left"/>
      <w:pPr>
        <w:ind w:left="720" w:hanging="360"/>
      </w:pPr>
      <w:rPr>
        <w:rFonts w:ascii="Symbol" w:hAnsi="Symbol" w:hint="default"/>
      </w:rPr>
    </w:lvl>
    <w:lvl w:ilvl="1" w:tplc="58820F3E">
      <w:start w:val="1"/>
      <w:numFmt w:val="bullet"/>
      <w:lvlText w:val="o"/>
      <w:lvlJc w:val="left"/>
      <w:pPr>
        <w:ind w:left="1440" w:hanging="360"/>
      </w:pPr>
      <w:rPr>
        <w:rFonts w:ascii="Courier New" w:hAnsi="Courier New" w:hint="default"/>
      </w:rPr>
    </w:lvl>
    <w:lvl w:ilvl="2" w:tplc="1812D51C">
      <w:start w:val="1"/>
      <w:numFmt w:val="bullet"/>
      <w:lvlText w:val=""/>
      <w:lvlJc w:val="left"/>
      <w:pPr>
        <w:ind w:left="2160" w:hanging="360"/>
      </w:pPr>
      <w:rPr>
        <w:rFonts w:ascii="Wingdings" w:hAnsi="Wingdings" w:hint="default"/>
      </w:rPr>
    </w:lvl>
    <w:lvl w:ilvl="3" w:tplc="528AFA36">
      <w:start w:val="1"/>
      <w:numFmt w:val="bullet"/>
      <w:lvlText w:val=""/>
      <w:lvlJc w:val="left"/>
      <w:pPr>
        <w:ind w:left="2880" w:hanging="360"/>
      </w:pPr>
      <w:rPr>
        <w:rFonts w:ascii="Symbol" w:hAnsi="Symbol" w:hint="default"/>
      </w:rPr>
    </w:lvl>
    <w:lvl w:ilvl="4" w:tplc="6F94DE22">
      <w:start w:val="1"/>
      <w:numFmt w:val="bullet"/>
      <w:lvlText w:val="o"/>
      <w:lvlJc w:val="left"/>
      <w:pPr>
        <w:ind w:left="3600" w:hanging="360"/>
      </w:pPr>
      <w:rPr>
        <w:rFonts w:ascii="Courier New" w:hAnsi="Courier New" w:hint="default"/>
      </w:rPr>
    </w:lvl>
    <w:lvl w:ilvl="5" w:tplc="52E2355C">
      <w:start w:val="1"/>
      <w:numFmt w:val="bullet"/>
      <w:lvlText w:val=""/>
      <w:lvlJc w:val="left"/>
      <w:pPr>
        <w:ind w:left="4320" w:hanging="360"/>
      </w:pPr>
      <w:rPr>
        <w:rFonts w:ascii="Wingdings" w:hAnsi="Wingdings" w:hint="default"/>
      </w:rPr>
    </w:lvl>
    <w:lvl w:ilvl="6" w:tplc="741A9F58">
      <w:start w:val="1"/>
      <w:numFmt w:val="bullet"/>
      <w:lvlText w:val=""/>
      <w:lvlJc w:val="left"/>
      <w:pPr>
        <w:ind w:left="5040" w:hanging="360"/>
      </w:pPr>
      <w:rPr>
        <w:rFonts w:ascii="Symbol" w:hAnsi="Symbol" w:hint="default"/>
      </w:rPr>
    </w:lvl>
    <w:lvl w:ilvl="7" w:tplc="7A84B99E">
      <w:start w:val="1"/>
      <w:numFmt w:val="bullet"/>
      <w:lvlText w:val="o"/>
      <w:lvlJc w:val="left"/>
      <w:pPr>
        <w:ind w:left="5760" w:hanging="360"/>
      </w:pPr>
      <w:rPr>
        <w:rFonts w:ascii="Courier New" w:hAnsi="Courier New" w:hint="default"/>
      </w:rPr>
    </w:lvl>
    <w:lvl w:ilvl="8" w:tplc="6DCED7C0">
      <w:start w:val="1"/>
      <w:numFmt w:val="bullet"/>
      <w:lvlText w:val=""/>
      <w:lvlJc w:val="left"/>
      <w:pPr>
        <w:ind w:left="6480" w:hanging="360"/>
      </w:pPr>
      <w:rPr>
        <w:rFonts w:ascii="Wingdings" w:hAnsi="Wingdings" w:hint="default"/>
      </w:rPr>
    </w:lvl>
  </w:abstractNum>
  <w:abstractNum w:abstractNumId="1" w15:restartNumberingAfterBreak="0">
    <w:nsid w:val="5BDE0E82"/>
    <w:multiLevelType w:val="hybridMultilevel"/>
    <w:tmpl w:val="A44C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527212">
    <w:abstractNumId w:val="0"/>
  </w:num>
  <w:num w:numId="2" w16cid:durableId="190155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DS3MDe0MDAxMDVW0lEKTi0uzszPAykwMqkFAAriRHstAAAA"/>
  </w:docVars>
  <w:rsids>
    <w:rsidRoot w:val="00967927"/>
    <w:rsid w:val="0000481C"/>
    <w:rsid w:val="00004B00"/>
    <w:rsid w:val="0000580A"/>
    <w:rsid w:val="00012F75"/>
    <w:rsid w:val="00022939"/>
    <w:rsid w:val="00024969"/>
    <w:rsid w:val="0002534E"/>
    <w:rsid w:val="00027113"/>
    <w:rsid w:val="000438DC"/>
    <w:rsid w:val="000451F5"/>
    <w:rsid w:val="00051B10"/>
    <w:rsid w:val="00053181"/>
    <w:rsid w:val="00060FB2"/>
    <w:rsid w:val="00062735"/>
    <w:rsid w:val="00071B21"/>
    <w:rsid w:val="00072DC5"/>
    <w:rsid w:val="00072FA6"/>
    <w:rsid w:val="00073323"/>
    <w:rsid w:val="00073F5A"/>
    <w:rsid w:val="00075121"/>
    <w:rsid w:val="00093942"/>
    <w:rsid w:val="00094E51"/>
    <w:rsid w:val="000A7ECB"/>
    <w:rsid w:val="000B1111"/>
    <w:rsid w:val="000B4FB7"/>
    <w:rsid w:val="000B7904"/>
    <w:rsid w:val="000C6C1A"/>
    <w:rsid w:val="000C7598"/>
    <w:rsid w:val="000D01DD"/>
    <w:rsid w:val="000D248B"/>
    <w:rsid w:val="000D534F"/>
    <w:rsid w:val="000D737C"/>
    <w:rsid w:val="000E15CB"/>
    <w:rsid w:val="000E7F30"/>
    <w:rsid w:val="000F4B7E"/>
    <w:rsid w:val="00101D20"/>
    <w:rsid w:val="0010585F"/>
    <w:rsid w:val="001126EC"/>
    <w:rsid w:val="00116F68"/>
    <w:rsid w:val="00134B43"/>
    <w:rsid w:val="00141830"/>
    <w:rsid w:val="001533B9"/>
    <w:rsid w:val="00154D5C"/>
    <w:rsid w:val="001570E7"/>
    <w:rsid w:val="0016727E"/>
    <w:rsid w:val="001719B6"/>
    <w:rsid w:val="001725DB"/>
    <w:rsid w:val="001859FB"/>
    <w:rsid w:val="001935C1"/>
    <w:rsid w:val="001944FD"/>
    <w:rsid w:val="001969AD"/>
    <w:rsid w:val="00197C53"/>
    <w:rsid w:val="001A5CD3"/>
    <w:rsid w:val="001A6201"/>
    <w:rsid w:val="001B1145"/>
    <w:rsid w:val="001B4512"/>
    <w:rsid w:val="001D0DE6"/>
    <w:rsid w:val="001D2E80"/>
    <w:rsid w:val="001E3365"/>
    <w:rsid w:val="001E6861"/>
    <w:rsid w:val="001F61B5"/>
    <w:rsid w:val="001F7A51"/>
    <w:rsid w:val="00200BC0"/>
    <w:rsid w:val="00204186"/>
    <w:rsid w:val="00206A4C"/>
    <w:rsid w:val="00222458"/>
    <w:rsid w:val="00224363"/>
    <w:rsid w:val="00224DFD"/>
    <w:rsid w:val="002317D2"/>
    <w:rsid w:val="002338D1"/>
    <w:rsid w:val="002374EA"/>
    <w:rsid w:val="0023779E"/>
    <w:rsid w:val="0024283D"/>
    <w:rsid w:val="00246DA0"/>
    <w:rsid w:val="00247894"/>
    <w:rsid w:val="00257F78"/>
    <w:rsid w:val="00265D2C"/>
    <w:rsid w:val="00266AB1"/>
    <w:rsid w:val="00275ED6"/>
    <w:rsid w:val="0028181A"/>
    <w:rsid w:val="002843B5"/>
    <w:rsid w:val="0028551D"/>
    <w:rsid w:val="002A569D"/>
    <w:rsid w:val="002A5D3E"/>
    <w:rsid w:val="002B3607"/>
    <w:rsid w:val="002B46F0"/>
    <w:rsid w:val="002B4A06"/>
    <w:rsid w:val="002C0F37"/>
    <w:rsid w:val="002C3A21"/>
    <w:rsid w:val="002D03EA"/>
    <w:rsid w:val="002D60BA"/>
    <w:rsid w:val="002E2351"/>
    <w:rsid w:val="002E5F6A"/>
    <w:rsid w:val="002F21AA"/>
    <w:rsid w:val="002F3BAA"/>
    <w:rsid w:val="002F4B15"/>
    <w:rsid w:val="002F627C"/>
    <w:rsid w:val="00304D07"/>
    <w:rsid w:val="00307CF4"/>
    <w:rsid w:val="00312437"/>
    <w:rsid w:val="003139D1"/>
    <w:rsid w:val="003252C9"/>
    <w:rsid w:val="00326E96"/>
    <w:rsid w:val="0034150D"/>
    <w:rsid w:val="003427F0"/>
    <w:rsid w:val="00344F0E"/>
    <w:rsid w:val="00364D25"/>
    <w:rsid w:val="003759F9"/>
    <w:rsid w:val="0038003B"/>
    <w:rsid w:val="00380C49"/>
    <w:rsid w:val="00392ADB"/>
    <w:rsid w:val="003A098B"/>
    <w:rsid w:val="003A1D7B"/>
    <w:rsid w:val="003A325B"/>
    <w:rsid w:val="003A70C1"/>
    <w:rsid w:val="003D47FE"/>
    <w:rsid w:val="003E6CB4"/>
    <w:rsid w:val="003F5A08"/>
    <w:rsid w:val="0040191B"/>
    <w:rsid w:val="00401D82"/>
    <w:rsid w:val="00406A0F"/>
    <w:rsid w:val="004075C3"/>
    <w:rsid w:val="00407E4B"/>
    <w:rsid w:val="0041460C"/>
    <w:rsid w:val="00414AC4"/>
    <w:rsid w:val="00417C6C"/>
    <w:rsid w:val="00420F52"/>
    <w:rsid w:val="0042216F"/>
    <w:rsid w:val="004222D9"/>
    <w:rsid w:val="00424B55"/>
    <w:rsid w:val="00430CB2"/>
    <w:rsid w:val="00432C22"/>
    <w:rsid w:val="004400BB"/>
    <w:rsid w:val="0044074C"/>
    <w:rsid w:val="004407AC"/>
    <w:rsid w:val="00445943"/>
    <w:rsid w:val="004472BE"/>
    <w:rsid w:val="0044794C"/>
    <w:rsid w:val="00464152"/>
    <w:rsid w:val="004677C6"/>
    <w:rsid w:val="004726D8"/>
    <w:rsid w:val="00474BC3"/>
    <w:rsid w:val="004751D3"/>
    <w:rsid w:val="00487707"/>
    <w:rsid w:val="004A0D9E"/>
    <w:rsid w:val="004B1C6B"/>
    <w:rsid w:val="004B5B81"/>
    <w:rsid w:val="004B7FCA"/>
    <w:rsid w:val="004C1062"/>
    <w:rsid w:val="004C6E86"/>
    <w:rsid w:val="004D0EEF"/>
    <w:rsid w:val="004D0F79"/>
    <w:rsid w:val="004D2488"/>
    <w:rsid w:val="004D6529"/>
    <w:rsid w:val="004E1818"/>
    <w:rsid w:val="004E6E67"/>
    <w:rsid w:val="004F3F57"/>
    <w:rsid w:val="0050379E"/>
    <w:rsid w:val="005112EC"/>
    <w:rsid w:val="00513908"/>
    <w:rsid w:val="00516C23"/>
    <w:rsid w:val="005220DA"/>
    <w:rsid w:val="0052557B"/>
    <w:rsid w:val="00525670"/>
    <w:rsid w:val="0053027F"/>
    <w:rsid w:val="0053093E"/>
    <w:rsid w:val="005346CC"/>
    <w:rsid w:val="005420CB"/>
    <w:rsid w:val="0055423C"/>
    <w:rsid w:val="00556F91"/>
    <w:rsid w:val="00564C37"/>
    <w:rsid w:val="0056625E"/>
    <w:rsid w:val="00567BDA"/>
    <w:rsid w:val="0057032B"/>
    <w:rsid w:val="00570CE3"/>
    <w:rsid w:val="00571E76"/>
    <w:rsid w:val="00580861"/>
    <w:rsid w:val="005871FE"/>
    <w:rsid w:val="005A04C7"/>
    <w:rsid w:val="005A097F"/>
    <w:rsid w:val="005A1508"/>
    <w:rsid w:val="005A24DE"/>
    <w:rsid w:val="005A420F"/>
    <w:rsid w:val="005B03F1"/>
    <w:rsid w:val="005B0713"/>
    <w:rsid w:val="005B2830"/>
    <w:rsid w:val="005B66E6"/>
    <w:rsid w:val="005C4413"/>
    <w:rsid w:val="005C721D"/>
    <w:rsid w:val="005D14A0"/>
    <w:rsid w:val="005D3A69"/>
    <w:rsid w:val="005D4CAD"/>
    <w:rsid w:val="005F03FA"/>
    <w:rsid w:val="005F54EE"/>
    <w:rsid w:val="00602EDA"/>
    <w:rsid w:val="00603E78"/>
    <w:rsid w:val="00607EFF"/>
    <w:rsid w:val="0061201B"/>
    <w:rsid w:val="006270A1"/>
    <w:rsid w:val="00627A9D"/>
    <w:rsid w:val="00627C66"/>
    <w:rsid w:val="006356C5"/>
    <w:rsid w:val="00640E24"/>
    <w:rsid w:val="00641A32"/>
    <w:rsid w:val="006509FC"/>
    <w:rsid w:val="00652CDA"/>
    <w:rsid w:val="00653629"/>
    <w:rsid w:val="006561A1"/>
    <w:rsid w:val="00674D0C"/>
    <w:rsid w:val="006758AB"/>
    <w:rsid w:val="00686183"/>
    <w:rsid w:val="00690288"/>
    <w:rsid w:val="006A33F9"/>
    <w:rsid w:val="006A5CE8"/>
    <w:rsid w:val="006B2502"/>
    <w:rsid w:val="006C7EA0"/>
    <w:rsid w:val="006E2C33"/>
    <w:rsid w:val="006F5331"/>
    <w:rsid w:val="006F75FF"/>
    <w:rsid w:val="006F76BF"/>
    <w:rsid w:val="00701EF3"/>
    <w:rsid w:val="00704BCD"/>
    <w:rsid w:val="007078B6"/>
    <w:rsid w:val="007229CD"/>
    <w:rsid w:val="00723D30"/>
    <w:rsid w:val="00724395"/>
    <w:rsid w:val="007254F4"/>
    <w:rsid w:val="00727604"/>
    <w:rsid w:val="007360E6"/>
    <w:rsid w:val="0074076B"/>
    <w:rsid w:val="00746827"/>
    <w:rsid w:val="00771BAE"/>
    <w:rsid w:val="007751D8"/>
    <w:rsid w:val="00775F7D"/>
    <w:rsid w:val="00776599"/>
    <w:rsid w:val="007809D9"/>
    <w:rsid w:val="0079036C"/>
    <w:rsid w:val="00790975"/>
    <w:rsid w:val="00792214"/>
    <w:rsid w:val="007A0285"/>
    <w:rsid w:val="007B763B"/>
    <w:rsid w:val="007C213F"/>
    <w:rsid w:val="007C2584"/>
    <w:rsid w:val="007C43A4"/>
    <w:rsid w:val="007D742B"/>
    <w:rsid w:val="007E2D61"/>
    <w:rsid w:val="007E3E87"/>
    <w:rsid w:val="007F1217"/>
    <w:rsid w:val="008019D2"/>
    <w:rsid w:val="00804F80"/>
    <w:rsid w:val="00806B28"/>
    <w:rsid w:val="0081791B"/>
    <w:rsid w:val="00820522"/>
    <w:rsid w:val="0082454F"/>
    <w:rsid w:val="00825004"/>
    <w:rsid w:val="00825C1B"/>
    <w:rsid w:val="00832FDD"/>
    <w:rsid w:val="00842E5D"/>
    <w:rsid w:val="008450C5"/>
    <w:rsid w:val="0084545D"/>
    <w:rsid w:val="00851D0C"/>
    <w:rsid w:val="00857443"/>
    <w:rsid w:val="00862C5F"/>
    <w:rsid w:val="0086388D"/>
    <w:rsid w:val="00863BBF"/>
    <w:rsid w:val="00863D45"/>
    <w:rsid w:val="00875FBA"/>
    <w:rsid w:val="00876227"/>
    <w:rsid w:val="00877DB1"/>
    <w:rsid w:val="0088626A"/>
    <w:rsid w:val="00896C55"/>
    <w:rsid w:val="00897CC8"/>
    <w:rsid w:val="008A5AE6"/>
    <w:rsid w:val="008A7753"/>
    <w:rsid w:val="008B12F6"/>
    <w:rsid w:val="008B546C"/>
    <w:rsid w:val="008B7C04"/>
    <w:rsid w:val="008C04F9"/>
    <w:rsid w:val="008D6196"/>
    <w:rsid w:val="008E1B60"/>
    <w:rsid w:val="008E4021"/>
    <w:rsid w:val="008F492B"/>
    <w:rsid w:val="008F5B49"/>
    <w:rsid w:val="008F674C"/>
    <w:rsid w:val="008F7631"/>
    <w:rsid w:val="009012F5"/>
    <w:rsid w:val="00903DD2"/>
    <w:rsid w:val="00912D4B"/>
    <w:rsid w:val="00921027"/>
    <w:rsid w:val="00921D2F"/>
    <w:rsid w:val="00930257"/>
    <w:rsid w:val="00931822"/>
    <w:rsid w:val="00932808"/>
    <w:rsid w:val="009360A2"/>
    <w:rsid w:val="00942BA7"/>
    <w:rsid w:val="0094367B"/>
    <w:rsid w:val="00946EF9"/>
    <w:rsid w:val="0095004A"/>
    <w:rsid w:val="009506B5"/>
    <w:rsid w:val="00961699"/>
    <w:rsid w:val="00963225"/>
    <w:rsid w:val="00963440"/>
    <w:rsid w:val="00967927"/>
    <w:rsid w:val="00970593"/>
    <w:rsid w:val="00981D28"/>
    <w:rsid w:val="009861EE"/>
    <w:rsid w:val="009905EB"/>
    <w:rsid w:val="00991724"/>
    <w:rsid w:val="00991E97"/>
    <w:rsid w:val="00993799"/>
    <w:rsid w:val="00993C65"/>
    <w:rsid w:val="00994CB3"/>
    <w:rsid w:val="009A0D0D"/>
    <w:rsid w:val="009A0F40"/>
    <w:rsid w:val="009B1CD2"/>
    <w:rsid w:val="009B22C7"/>
    <w:rsid w:val="009B63F1"/>
    <w:rsid w:val="009C0C50"/>
    <w:rsid w:val="009C6CE9"/>
    <w:rsid w:val="009D0875"/>
    <w:rsid w:val="009D4A60"/>
    <w:rsid w:val="009DB8C3"/>
    <w:rsid w:val="009E067A"/>
    <w:rsid w:val="009E6D52"/>
    <w:rsid w:val="009F1856"/>
    <w:rsid w:val="009F194D"/>
    <w:rsid w:val="009F205D"/>
    <w:rsid w:val="009F46F6"/>
    <w:rsid w:val="00A00760"/>
    <w:rsid w:val="00A021E0"/>
    <w:rsid w:val="00A03ED6"/>
    <w:rsid w:val="00A156AA"/>
    <w:rsid w:val="00A2056A"/>
    <w:rsid w:val="00A20BFC"/>
    <w:rsid w:val="00A2199A"/>
    <w:rsid w:val="00A24D5F"/>
    <w:rsid w:val="00A32D65"/>
    <w:rsid w:val="00A41FA6"/>
    <w:rsid w:val="00A4771B"/>
    <w:rsid w:val="00A50FE4"/>
    <w:rsid w:val="00A54063"/>
    <w:rsid w:val="00A544A6"/>
    <w:rsid w:val="00A64416"/>
    <w:rsid w:val="00A82FE5"/>
    <w:rsid w:val="00A8498C"/>
    <w:rsid w:val="00A94F51"/>
    <w:rsid w:val="00A95300"/>
    <w:rsid w:val="00A961D4"/>
    <w:rsid w:val="00A975ED"/>
    <w:rsid w:val="00A97A22"/>
    <w:rsid w:val="00AA0512"/>
    <w:rsid w:val="00AA2E29"/>
    <w:rsid w:val="00AA32BE"/>
    <w:rsid w:val="00AA430C"/>
    <w:rsid w:val="00AA48FB"/>
    <w:rsid w:val="00AA7CDB"/>
    <w:rsid w:val="00AB471E"/>
    <w:rsid w:val="00AD0733"/>
    <w:rsid w:val="00AD2A7F"/>
    <w:rsid w:val="00AF5C43"/>
    <w:rsid w:val="00AF7563"/>
    <w:rsid w:val="00B01D08"/>
    <w:rsid w:val="00B057A0"/>
    <w:rsid w:val="00B10600"/>
    <w:rsid w:val="00B10A91"/>
    <w:rsid w:val="00B13109"/>
    <w:rsid w:val="00B1388C"/>
    <w:rsid w:val="00B141EF"/>
    <w:rsid w:val="00B2317E"/>
    <w:rsid w:val="00B2556D"/>
    <w:rsid w:val="00B2792B"/>
    <w:rsid w:val="00B3079D"/>
    <w:rsid w:val="00B30D1A"/>
    <w:rsid w:val="00B421C8"/>
    <w:rsid w:val="00B43A9D"/>
    <w:rsid w:val="00B46212"/>
    <w:rsid w:val="00B51266"/>
    <w:rsid w:val="00B52CAC"/>
    <w:rsid w:val="00B5405F"/>
    <w:rsid w:val="00B61806"/>
    <w:rsid w:val="00B6189A"/>
    <w:rsid w:val="00B620C5"/>
    <w:rsid w:val="00B64840"/>
    <w:rsid w:val="00B66D12"/>
    <w:rsid w:val="00B845CA"/>
    <w:rsid w:val="00B87336"/>
    <w:rsid w:val="00B9371A"/>
    <w:rsid w:val="00B93C7C"/>
    <w:rsid w:val="00B94E26"/>
    <w:rsid w:val="00B962D8"/>
    <w:rsid w:val="00BA0AA3"/>
    <w:rsid w:val="00BA476E"/>
    <w:rsid w:val="00BB27E8"/>
    <w:rsid w:val="00BB574F"/>
    <w:rsid w:val="00BB79E5"/>
    <w:rsid w:val="00BC0196"/>
    <w:rsid w:val="00BD0E94"/>
    <w:rsid w:val="00BE38CE"/>
    <w:rsid w:val="00BE5694"/>
    <w:rsid w:val="00BE7B6A"/>
    <w:rsid w:val="00BF08D6"/>
    <w:rsid w:val="00C01BF0"/>
    <w:rsid w:val="00C021B3"/>
    <w:rsid w:val="00C0303C"/>
    <w:rsid w:val="00C11A17"/>
    <w:rsid w:val="00C1244D"/>
    <w:rsid w:val="00C14173"/>
    <w:rsid w:val="00C1606C"/>
    <w:rsid w:val="00C16A5C"/>
    <w:rsid w:val="00C248E1"/>
    <w:rsid w:val="00C26827"/>
    <w:rsid w:val="00C270AC"/>
    <w:rsid w:val="00C4381B"/>
    <w:rsid w:val="00C443C1"/>
    <w:rsid w:val="00C47B85"/>
    <w:rsid w:val="00C5385D"/>
    <w:rsid w:val="00C56CD3"/>
    <w:rsid w:val="00C57469"/>
    <w:rsid w:val="00C63C94"/>
    <w:rsid w:val="00C67885"/>
    <w:rsid w:val="00C77C1C"/>
    <w:rsid w:val="00C80129"/>
    <w:rsid w:val="00C84F44"/>
    <w:rsid w:val="00C976DC"/>
    <w:rsid w:val="00C97CB0"/>
    <w:rsid w:val="00CA52D1"/>
    <w:rsid w:val="00CB1825"/>
    <w:rsid w:val="00CB7215"/>
    <w:rsid w:val="00CC59C6"/>
    <w:rsid w:val="00CD54A0"/>
    <w:rsid w:val="00CE0A8D"/>
    <w:rsid w:val="00CE5A29"/>
    <w:rsid w:val="00CF14F3"/>
    <w:rsid w:val="00CF7DDD"/>
    <w:rsid w:val="00D01A4D"/>
    <w:rsid w:val="00D02A4D"/>
    <w:rsid w:val="00D02E84"/>
    <w:rsid w:val="00D079E3"/>
    <w:rsid w:val="00D102D9"/>
    <w:rsid w:val="00D1219D"/>
    <w:rsid w:val="00D22716"/>
    <w:rsid w:val="00D26FE1"/>
    <w:rsid w:val="00D31CD3"/>
    <w:rsid w:val="00D328D8"/>
    <w:rsid w:val="00D32D3C"/>
    <w:rsid w:val="00D33360"/>
    <w:rsid w:val="00D34331"/>
    <w:rsid w:val="00D40585"/>
    <w:rsid w:val="00D441BD"/>
    <w:rsid w:val="00D50930"/>
    <w:rsid w:val="00D528EA"/>
    <w:rsid w:val="00D56D5B"/>
    <w:rsid w:val="00D60D52"/>
    <w:rsid w:val="00D64312"/>
    <w:rsid w:val="00D6535F"/>
    <w:rsid w:val="00D65B53"/>
    <w:rsid w:val="00D702DB"/>
    <w:rsid w:val="00D87352"/>
    <w:rsid w:val="00D94B84"/>
    <w:rsid w:val="00D96AA9"/>
    <w:rsid w:val="00D971B3"/>
    <w:rsid w:val="00DA2C99"/>
    <w:rsid w:val="00DA40D9"/>
    <w:rsid w:val="00DA49C8"/>
    <w:rsid w:val="00DB1098"/>
    <w:rsid w:val="00DB2CC3"/>
    <w:rsid w:val="00DB354F"/>
    <w:rsid w:val="00DC1770"/>
    <w:rsid w:val="00DD01F0"/>
    <w:rsid w:val="00DD034A"/>
    <w:rsid w:val="00DD1BBC"/>
    <w:rsid w:val="00DD6FC5"/>
    <w:rsid w:val="00DD703F"/>
    <w:rsid w:val="00DE6156"/>
    <w:rsid w:val="00DE7C2B"/>
    <w:rsid w:val="00DF5449"/>
    <w:rsid w:val="00E13602"/>
    <w:rsid w:val="00E14D1E"/>
    <w:rsid w:val="00E164F0"/>
    <w:rsid w:val="00E24C2A"/>
    <w:rsid w:val="00E26661"/>
    <w:rsid w:val="00E32CE3"/>
    <w:rsid w:val="00E33FB9"/>
    <w:rsid w:val="00E346A8"/>
    <w:rsid w:val="00E35717"/>
    <w:rsid w:val="00E412F5"/>
    <w:rsid w:val="00E41A34"/>
    <w:rsid w:val="00E51EBD"/>
    <w:rsid w:val="00E53348"/>
    <w:rsid w:val="00E710E7"/>
    <w:rsid w:val="00E71D3B"/>
    <w:rsid w:val="00E77515"/>
    <w:rsid w:val="00E84DAE"/>
    <w:rsid w:val="00E87E7E"/>
    <w:rsid w:val="00E90162"/>
    <w:rsid w:val="00EA18CA"/>
    <w:rsid w:val="00EA410D"/>
    <w:rsid w:val="00EA4498"/>
    <w:rsid w:val="00EA7240"/>
    <w:rsid w:val="00EA72F1"/>
    <w:rsid w:val="00EA7B59"/>
    <w:rsid w:val="00EB14A7"/>
    <w:rsid w:val="00EB40FE"/>
    <w:rsid w:val="00EB5325"/>
    <w:rsid w:val="00EC08E0"/>
    <w:rsid w:val="00EC526C"/>
    <w:rsid w:val="00EC6EBE"/>
    <w:rsid w:val="00ED3CCB"/>
    <w:rsid w:val="00ED770F"/>
    <w:rsid w:val="00EF3DD4"/>
    <w:rsid w:val="00EF3E80"/>
    <w:rsid w:val="00EF4742"/>
    <w:rsid w:val="00EF5417"/>
    <w:rsid w:val="00EF6CE5"/>
    <w:rsid w:val="00F05EB8"/>
    <w:rsid w:val="00F074BC"/>
    <w:rsid w:val="00F11A5B"/>
    <w:rsid w:val="00F24466"/>
    <w:rsid w:val="00F25232"/>
    <w:rsid w:val="00F257E8"/>
    <w:rsid w:val="00F27400"/>
    <w:rsid w:val="00F27C4E"/>
    <w:rsid w:val="00F3114C"/>
    <w:rsid w:val="00F31DAD"/>
    <w:rsid w:val="00F34686"/>
    <w:rsid w:val="00F46124"/>
    <w:rsid w:val="00F47E98"/>
    <w:rsid w:val="00F51ABB"/>
    <w:rsid w:val="00F61347"/>
    <w:rsid w:val="00F61875"/>
    <w:rsid w:val="00F6334B"/>
    <w:rsid w:val="00F66FFD"/>
    <w:rsid w:val="00F72FD8"/>
    <w:rsid w:val="00F756C2"/>
    <w:rsid w:val="00F7676F"/>
    <w:rsid w:val="00F77459"/>
    <w:rsid w:val="00F77CDE"/>
    <w:rsid w:val="00F80021"/>
    <w:rsid w:val="00F81A3F"/>
    <w:rsid w:val="00F9253F"/>
    <w:rsid w:val="00F92915"/>
    <w:rsid w:val="00F9387B"/>
    <w:rsid w:val="00FA60B5"/>
    <w:rsid w:val="00FA7754"/>
    <w:rsid w:val="00FB3945"/>
    <w:rsid w:val="00FB7580"/>
    <w:rsid w:val="00FC416B"/>
    <w:rsid w:val="00FD0603"/>
    <w:rsid w:val="00FD06BD"/>
    <w:rsid w:val="00FD33C8"/>
    <w:rsid w:val="00FE24AD"/>
    <w:rsid w:val="00FE72E1"/>
    <w:rsid w:val="00FF0D53"/>
    <w:rsid w:val="01330135"/>
    <w:rsid w:val="017FC0D1"/>
    <w:rsid w:val="0233DBB2"/>
    <w:rsid w:val="02580DD7"/>
    <w:rsid w:val="02690B57"/>
    <w:rsid w:val="0342B6FE"/>
    <w:rsid w:val="035A84E5"/>
    <w:rsid w:val="038B7F6D"/>
    <w:rsid w:val="03F6A31F"/>
    <w:rsid w:val="0421EC62"/>
    <w:rsid w:val="04BA5BF6"/>
    <w:rsid w:val="05227A38"/>
    <w:rsid w:val="05A7AAB0"/>
    <w:rsid w:val="05FEEBE0"/>
    <w:rsid w:val="06DDAC1D"/>
    <w:rsid w:val="06E23C69"/>
    <w:rsid w:val="07D57691"/>
    <w:rsid w:val="0804F857"/>
    <w:rsid w:val="08162821"/>
    <w:rsid w:val="08B2BCC5"/>
    <w:rsid w:val="0941F9BA"/>
    <w:rsid w:val="09DE8ADF"/>
    <w:rsid w:val="09FC2482"/>
    <w:rsid w:val="0A016510"/>
    <w:rsid w:val="0A154CDF"/>
    <w:rsid w:val="0B72BF53"/>
    <w:rsid w:val="0B85D758"/>
    <w:rsid w:val="0B8ECE48"/>
    <w:rsid w:val="0BBEED25"/>
    <w:rsid w:val="0CA7FC0F"/>
    <w:rsid w:val="0D24CD8E"/>
    <w:rsid w:val="0EBD61C0"/>
    <w:rsid w:val="0FF7FFAE"/>
    <w:rsid w:val="10BD0D3E"/>
    <w:rsid w:val="10F24292"/>
    <w:rsid w:val="13CC3F62"/>
    <w:rsid w:val="14662A04"/>
    <w:rsid w:val="1489EFED"/>
    <w:rsid w:val="14FC98AF"/>
    <w:rsid w:val="15428555"/>
    <w:rsid w:val="155631CE"/>
    <w:rsid w:val="16A78AB7"/>
    <w:rsid w:val="16D9EAF1"/>
    <w:rsid w:val="17439720"/>
    <w:rsid w:val="1967A815"/>
    <w:rsid w:val="1993441E"/>
    <w:rsid w:val="19955901"/>
    <w:rsid w:val="1A277713"/>
    <w:rsid w:val="1B3FBAAA"/>
    <w:rsid w:val="1D46D0BB"/>
    <w:rsid w:val="1E0CB2D4"/>
    <w:rsid w:val="1F6637F7"/>
    <w:rsid w:val="1F6D28F9"/>
    <w:rsid w:val="1F9BAD25"/>
    <w:rsid w:val="1FB44EA3"/>
    <w:rsid w:val="1FC94B6D"/>
    <w:rsid w:val="203E6C5C"/>
    <w:rsid w:val="20AC31A8"/>
    <w:rsid w:val="21222AB0"/>
    <w:rsid w:val="213EA3CC"/>
    <w:rsid w:val="224B0EF8"/>
    <w:rsid w:val="2272473A"/>
    <w:rsid w:val="229C98FD"/>
    <w:rsid w:val="231698BE"/>
    <w:rsid w:val="2360FDC3"/>
    <w:rsid w:val="251D8789"/>
    <w:rsid w:val="258A9DEE"/>
    <w:rsid w:val="2600EF8E"/>
    <w:rsid w:val="265270F8"/>
    <w:rsid w:val="26A687F7"/>
    <w:rsid w:val="26B9D0A0"/>
    <w:rsid w:val="27FCC157"/>
    <w:rsid w:val="2802CDA4"/>
    <w:rsid w:val="294CAA5D"/>
    <w:rsid w:val="2954084A"/>
    <w:rsid w:val="29772969"/>
    <w:rsid w:val="2A1CFB34"/>
    <w:rsid w:val="2A99E8DC"/>
    <w:rsid w:val="2C5C9893"/>
    <w:rsid w:val="2CA6C493"/>
    <w:rsid w:val="2DCE59B0"/>
    <w:rsid w:val="2E4A1A0D"/>
    <w:rsid w:val="2EF75798"/>
    <w:rsid w:val="2F0D1314"/>
    <w:rsid w:val="2F0EB374"/>
    <w:rsid w:val="2F234990"/>
    <w:rsid w:val="2F53788D"/>
    <w:rsid w:val="2FB28685"/>
    <w:rsid w:val="2FC37FB0"/>
    <w:rsid w:val="2FDE6555"/>
    <w:rsid w:val="3083796C"/>
    <w:rsid w:val="309753FB"/>
    <w:rsid w:val="30C4019B"/>
    <w:rsid w:val="30CEAA19"/>
    <w:rsid w:val="30FD9FC5"/>
    <w:rsid w:val="317A35B6"/>
    <w:rsid w:val="31A46DE6"/>
    <w:rsid w:val="31ADBEFD"/>
    <w:rsid w:val="31E51B10"/>
    <w:rsid w:val="3215C901"/>
    <w:rsid w:val="336805A8"/>
    <w:rsid w:val="341EF062"/>
    <w:rsid w:val="342DDE2E"/>
    <w:rsid w:val="3446A3CF"/>
    <w:rsid w:val="34E27148"/>
    <w:rsid w:val="34E8412A"/>
    <w:rsid w:val="35371B48"/>
    <w:rsid w:val="3594F68B"/>
    <w:rsid w:val="35C5E20C"/>
    <w:rsid w:val="3687F157"/>
    <w:rsid w:val="36F3E8F9"/>
    <w:rsid w:val="37F12487"/>
    <w:rsid w:val="38F2586D"/>
    <w:rsid w:val="39793CD9"/>
    <w:rsid w:val="399FA5BA"/>
    <w:rsid w:val="3A4862B1"/>
    <w:rsid w:val="3B05AFE6"/>
    <w:rsid w:val="3B2117FC"/>
    <w:rsid w:val="3BCDDC03"/>
    <w:rsid w:val="3C06B442"/>
    <w:rsid w:val="3C7D18A7"/>
    <w:rsid w:val="3CBCE85D"/>
    <w:rsid w:val="3CC02034"/>
    <w:rsid w:val="3D895C46"/>
    <w:rsid w:val="3DFFDC0C"/>
    <w:rsid w:val="3E1AD7CB"/>
    <w:rsid w:val="3E58B8BE"/>
    <w:rsid w:val="3ED00A04"/>
    <w:rsid w:val="4056A0B4"/>
    <w:rsid w:val="406A233C"/>
    <w:rsid w:val="406BDA65"/>
    <w:rsid w:val="40AEF915"/>
    <w:rsid w:val="40E00770"/>
    <w:rsid w:val="41C3B16D"/>
    <w:rsid w:val="41C76E43"/>
    <w:rsid w:val="436C8D85"/>
    <w:rsid w:val="438D5CD8"/>
    <w:rsid w:val="43F02DF3"/>
    <w:rsid w:val="44132C16"/>
    <w:rsid w:val="44281271"/>
    <w:rsid w:val="48D00EAF"/>
    <w:rsid w:val="48D2781A"/>
    <w:rsid w:val="491A09AF"/>
    <w:rsid w:val="4930915F"/>
    <w:rsid w:val="49775E5A"/>
    <w:rsid w:val="4AF4292D"/>
    <w:rsid w:val="4CDE4A45"/>
    <w:rsid w:val="4D1F5CC7"/>
    <w:rsid w:val="4DA535BE"/>
    <w:rsid w:val="4DADA6BD"/>
    <w:rsid w:val="4E748844"/>
    <w:rsid w:val="4E7A1AA6"/>
    <w:rsid w:val="4E9A10D7"/>
    <w:rsid w:val="4F2B5CBA"/>
    <w:rsid w:val="4F5BB5E1"/>
    <w:rsid w:val="4F9727C3"/>
    <w:rsid w:val="4FF9EB1C"/>
    <w:rsid w:val="50CEE85A"/>
    <w:rsid w:val="50DE206F"/>
    <w:rsid w:val="5155F739"/>
    <w:rsid w:val="522535F8"/>
    <w:rsid w:val="52E6E6D4"/>
    <w:rsid w:val="53ECFCD7"/>
    <w:rsid w:val="53FC035F"/>
    <w:rsid w:val="5416AF1A"/>
    <w:rsid w:val="54B9734E"/>
    <w:rsid w:val="5541B3A3"/>
    <w:rsid w:val="55D1A975"/>
    <w:rsid w:val="574E4FDC"/>
    <w:rsid w:val="57E13D9B"/>
    <w:rsid w:val="5986AE6E"/>
    <w:rsid w:val="5A03D220"/>
    <w:rsid w:val="5ACA72C7"/>
    <w:rsid w:val="5CE5D327"/>
    <w:rsid w:val="5CF46E0F"/>
    <w:rsid w:val="5CFBBF1D"/>
    <w:rsid w:val="5D0CA4C7"/>
    <w:rsid w:val="5D376F80"/>
    <w:rsid w:val="5D6CFCB8"/>
    <w:rsid w:val="5E0B1D28"/>
    <w:rsid w:val="5E903E70"/>
    <w:rsid w:val="5EFF6FC2"/>
    <w:rsid w:val="5F02EB30"/>
    <w:rsid w:val="5F0B30E9"/>
    <w:rsid w:val="5F8BCF1C"/>
    <w:rsid w:val="6023F4D5"/>
    <w:rsid w:val="6083325B"/>
    <w:rsid w:val="610358CF"/>
    <w:rsid w:val="61909EC4"/>
    <w:rsid w:val="61A3412F"/>
    <w:rsid w:val="61A68C07"/>
    <w:rsid w:val="61BB7DEF"/>
    <w:rsid w:val="61CBA53D"/>
    <w:rsid w:val="627D457E"/>
    <w:rsid w:val="62B3049B"/>
    <w:rsid w:val="63285DF4"/>
    <w:rsid w:val="643AF991"/>
    <w:rsid w:val="64B32193"/>
    <w:rsid w:val="64C45FA5"/>
    <w:rsid w:val="64E7AC94"/>
    <w:rsid w:val="6530B2F4"/>
    <w:rsid w:val="654C963F"/>
    <w:rsid w:val="65651800"/>
    <w:rsid w:val="6585AF2C"/>
    <w:rsid w:val="6727E929"/>
    <w:rsid w:val="67B51339"/>
    <w:rsid w:val="683F0E3C"/>
    <w:rsid w:val="68AB1657"/>
    <w:rsid w:val="69046C0B"/>
    <w:rsid w:val="697BD36B"/>
    <w:rsid w:val="69CA3B3E"/>
    <w:rsid w:val="6B22CA69"/>
    <w:rsid w:val="6B7CE825"/>
    <w:rsid w:val="6D7E877A"/>
    <w:rsid w:val="6DF82FED"/>
    <w:rsid w:val="6E9411D0"/>
    <w:rsid w:val="6EA37E16"/>
    <w:rsid w:val="6F36F2D1"/>
    <w:rsid w:val="6F3F5BAF"/>
    <w:rsid w:val="701CE4AB"/>
    <w:rsid w:val="704F5F31"/>
    <w:rsid w:val="716A85E1"/>
    <w:rsid w:val="71B5ED2B"/>
    <w:rsid w:val="7261E48D"/>
    <w:rsid w:val="727A50DD"/>
    <w:rsid w:val="72B54CFA"/>
    <w:rsid w:val="7387FA0A"/>
    <w:rsid w:val="74511D5B"/>
    <w:rsid w:val="7537A69C"/>
    <w:rsid w:val="7568DD93"/>
    <w:rsid w:val="75793BE6"/>
    <w:rsid w:val="75C81266"/>
    <w:rsid w:val="775011A4"/>
    <w:rsid w:val="77940BD1"/>
    <w:rsid w:val="7862C236"/>
    <w:rsid w:val="7899E09B"/>
    <w:rsid w:val="78EC049D"/>
    <w:rsid w:val="79546275"/>
    <w:rsid w:val="798B6709"/>
    <w:rsid w:val="79C07DA3"/>
    <w:rsid w:val="79D7DA0A"/>
    <w:rsid w:val="7AB15F87"/>
    <w:rsid w:val="7AD45464"/>
    <w:rsid w:val="7C2015EB"/>
    <w:rsid w:val="7D1DA179"/>
    <w:rsid w:val="7E1E471A"/>
    <w:rsid w:val="7E50BCFA"/>
    <w:rsid w:val="7ED7F7B3"/>
    <w:rsid w:val="7EDF4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9701"/>
  <w15:chartTrackingRefBased/>
  <w15:docId w15:val="{501955EC-DE3C-42FB-9BA4-3253E03D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27"/>
    <w:rPr>
      <w:color w:val="0563C1" w:themeColor="hyperlink"/>
      <w:u w:val="single"/>
    </w:rPr>
  </w:style>
  <w:style w:type="paragraph" w:styleId="Header">
    <w:name w:val="header"/>
    <w:basedOn w:val="Normal"/>
    <w:link w:val="HeaderChar"/>
    <w:uiPriority w:val="99"/>
    <w:unhideWhenUsed/>
    <w:rsid w:val="0096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27"/>
    <w:rPr>
      <w:lang w:val="en-US"/>
    </w:rPr>
  </w:style>
  <w:style w:type="paragraph" w:styleId="Footer">
    <w:name w:val="footer"/>
    <w:basedOn w:val="Normal"/>
    <w:link w:val="FooterChar"/>
    <w:uiPriority w:val="99"/>
    <w:unhideWhenUsed/>
    <w:rsid w:val="0096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27"/>
    <w:rPr>
      <w:lang w:val="en-US"/>
    </w:rPr>
  </w:style>
  <w:style w:type="paragraph" w:customStyle="1" w:styleId="paragraph">
    <w:name w:val="paragraph"/>
    <w:basedOn w:val="Normal"/>
    <w:rsid w:val="0096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927"/>
  </w:style>
  <w:style w:type="character" w:styleId="UnresolvedMention">
    <w:name w:val="Unresolved Mention"/>
    <w:basedOn w:val="DefaultParagraphFont"/>
    <w:uiPriority w:val="99"/>
    <w:semiHidden/>
    <w:unhideWhenUsed/>
    <w:rsid w:val="0024283D"/>
    <w:rPr>
      <w:color w:val="605E5C"/>
      <w:shd w:val="clear" w:color="auto" w:fill="E1DFDD"/>
    </w:rPr>
  </w:style>
  <w:style w:type="paragraph" w:styleId="Revision">
    <w:name w:val="Revision"/>
    <w:hidden/>
    <w:uiPriority w:val="99"/>
    <w:semiHidden/>
    <w:rsid w:val="00C270AC"/>
    <w:pPr>
      <w:spacing w:after="0" w:line="240" w:lineRule="auto"/>
    </w:pPr>
    <w:rPr>
      <w:lang w:val="en-US"/>
    </w:rPr>
  </w:style>
  <w:style w:type="paragraph" w:styleId="CommentText">
    <w:name w:val="annotation text"/>
    <w:basedOn w:val="Normal"/>
    <w:link w:val="CommentTextChar"/>
    <w:uiPriority w:val="99"/>
    <w:unhideWhenUsed/>
    <w:rsid w:val="00EF5417"/>
    <w:pPr>
      <w:spacing w:line="240" w:lineRule="auto"/>
    </w:pPr>
    <w:rPr>
      <w:sz w:val="20"/>
      <w:szCs w:val="20"/>
    </w:rPr>
  </w:style>
  <w:style w:type="character" w:customStyle="1" w:styleId="CommentTextChar">
    <w:name w:val="Comment Text Char"/>
    <w:basedOn w:val="DefaultParagraphFont"/>
    <w:link w:val="CommentText"/>
    <w:uiPriority w:val="99"/>
    <w:rsid w:val="00EF5417"/>
    <w:rPr>
      <w:sz w:val="20"/>
      <w:szCs w:val="20"/>
      <w:lang w:val="en-US"/>
    </w:rPr>
  </w:style>
  <w:style w:type="character" w:styleId="CommentReference">
    <w:name w:val="annotation reference"/>
    <w:basedOn w:val="DefaultParagraphFont"/>
    <w:uiPriority w:val="99"/>
    <w:semiHidden/>
    <w:unhideWhenUsed/>
    <w:rsid w:val="00EF5417"/>
    <w:rPr>
      <w:sz w:val="16"/>
      <w:szCs w:val="16"/>
    </w:rPr>
  </w:style>
  <w:style w:type="paragraph" w:styleId="ListParagraph">
    <w:name w:val="List Paragraph"/>
    <w:basedOn w:val="Normal"/>
    <w:uiPriority w:val="34"/>
    <w:qFormat/>
    <w:rsid w:val="00B01D08"/>
    <w:pPr>
      <w:ind w:left="720"/>
      <w:contextualSpacing/>
    </w:pPr>
  </w:style>
  <w:style w:type="paragraph" w:styleId="CommentSubject">
    <w:name w:val="annotation subject"/>
    <w:basedOn w:val="CommentText"/>
    <w:next w:val="CommentText"/>
    <w:link w:val="CommentSubjectChar"/>
    <w:uiPriority w:val="99"/>
    <w:semiHidden/>
    <w:unhideWhenUsed/>
    <w:rsid w:val="00075121"/>
    <w:rPr>
      <w:b/>
      <w:bCs/>
    </w:rPr>
  </w:style>
  <w:style w:type="character" w:customStyle="1" w:styleId="CommentSubjectChar">
    <w:name w:val="Comment Subject Char"/>
    <w:basedOn w:val="CommentTextChar"/>
    <w:link w:val="CommentSubject"/>
    <w:uiPriority w:val="99"/>
    <w:semiHidden/>
    <w:rsid w:val="00075121"/>
    <w:rPr>
      <w:b/>
      <w:bCs/>
      <w:sz w:val="20"/>
      <w:szCs w:val="20"/>
      <w:lang w:val="en-US"/>
    </w:rPr>
  </w:style>
  <w:style w:type="character" w:styleId="Mention">
    <w:name w:val="Mention"/>
    <w:basedOn w:val="DefaultParagraphFont"/>
    <w:uiPriority w:val="99"/>
    <w:unhideWhenUsed/>
    <w:rsid w:val="00F77CDE"/>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B4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365">
      <w:bodyDiv w:val="1"/>
      <w:marLeft w:val="0"/>
      <w:marRight w:val="0"/>
      <w:marTop w:val="0"/>
      <w:marBottom w:val="0"/>
      <w:divBdr>
        <w:top w:val="none" w:sz="0" w:space="0" w:color="auto"/>
        <w:left w:val="none" w:sz="0" w:space="0" w:color="auto"/>
        <w:bottom w:val="none" w:sz="0" w:space="0" w:color="auto"/>
        <w:right w:val="none" w:sz="0" w:space="0" w:color="auto"/>
      </w:divBdr>
    </w:div>
    <w:div w:id="10972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dia@n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FAFE3B8CD6241BD6F260DED3959FE" ma:contentTypeVersion="19" ma:contentTypeDescription="Create a new document." ma:contentTypeScope="" ma:versionID="a0e30b2c0bc7880a4721c81236546acc">
  <xsd:schema xmlns:xsd="http://www.w3.org/2001/XMLSchema" xmlns:xs="http://www.w3.org/2001/XMLSchema" xmlns:p="http://schemas.microsoft.com/office/2006/metadata/properties" xmlns:ns2="119e3e18-5fb1-410f-96d1-6d6fae7a4b41" xmlns:ns3="b1ad8c5b-8734-430d-bb79-f2713a2cafdf" targetNamespace="http://schemas.microsoft.com/office/2006/metadata/properties" ma:root="true" ma:fieldsID="2994bb24a8075aec04e92b5d252e9a72" ns2:_="" ns3:_="">
    <xsd:import namespace="119e3e18-5fb1-410f-96d1-6d6fae7a4b41"/>
    <xsd:import namespace="b1ad8c5b-8734-430d-bb79-f2713a2ca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3e18-5fb1-410f-96d1-6d6fae7a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23e4c4-411f-42ba-9d13-9bac6b749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d8c5b-8734-430d-bb79-f2713a2caf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5315c4-840c-4da0-9263-bd3cf7d3eb8f}" ma:internalName="TaxCatchAll" ma:showField="CatchAllData" ma:web="b1ad8c5b-8734-430d-bb79-f2713a2ca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ad8c5b-8734-430d-bb79-f2713a2cafdf" xsi:nil="true"/>
    <lcf76f155ced4ddcb4097134ff3c332f xmlns="119e3e18-5fb1-410f-96d1-6d6fae7a4b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0C433-FAB2-4D21-B63E-A3F80AEE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e3e18-5fb1-410f-96d1-6d6fae7a4b41"/>
    <ds:schemaRef ds:uri="b1ad8c5b-8734-430d-bb79-f2713a2c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9FB6C-E389-403E-BB20-419FFFEFCD94}">
  <ds:schemaRefs>
    <ds:schemaRef ds:uri="http://schemas.microsoft.com/office/2006/metadata/properties"/>
    <ds:schemaRef ds:uri="http://schemas.microsoft.com/office/infopath/2007/PartnerControls"/>
    <ds:schemaRef ds:uri="b1ad8c5b-8734-430d-bb79-f2713a2cafdf"/>
    <ds:schemaRef ds:uri="119e3e18-5fb1-410f-96d1-6d6fae7a4b41"/>
  </ds:schemaRefs>
</ds:datastoreItem>
</file>

<file path=customXml/itemProps3.xml><?xml version="1.0" encoding="utf-8"?>
<ds:datastoreItem xmlns:ds="http://schemas.openxmlformats.org/officeDocument/2006/customXml" ds:itemID="{9C147C81-001E-4DF1-BD4C-FBBDE5F04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2870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Links>
    <vt:vector size="24" baseType="variant">
      <vt:variant>
        <vt:i4>4718656</vt:i4>
      </vt:variant>
      <vt:variant>
        <vt:i4>9</vt:i4>
      </vt:variant>
      <vt:variant>
        <vt:i4>0</vt:i4>
      </vt:variant>
      <vt:variant>
        <vt:i4>5</vt:i4>
      </vt:variant>
      <vt:variant>
        <vt:lpwstr>https://www.nsf.org/</vt:lpwstr>
      </vt:variant>
      <vt:variant>
        <vt:lpwstr/>
      </vt:variant>
      <vt:variant>
        <vt:i4>2818175</vt:i4>
      </vt:variant>
      <vt:variant>
        <vt:i4>6</vt:i4>
      </vt:variant>
      <vt:variant>
        <vt:i4>0</vt:i4>
      </vt:variant>
      <vt:variant>
        <vt:i4>5</vt:i4>
      </vt:variant>
      <vt:variant>
        <vt:lpwstr>http://www.nsf.org/</vt:lpwstr>
      </vt:variant>
      <vt:variant>
        <vt:lpwstr/>
      </vt:variant>
      <vt:variant>
        <vt:i4>4718656</vt:i4>
      </vt:variant>
      <vt:variant>
        <vt:i4>3</vt:i4>
      </vt:variant>
      <vt:variant>
        <vt:i4>0</vt:i4>
      </vt:variant>
      <vt:variant>
        <vt:i4>5</vt:i4>
      </vt:variant>
      <vt:variant>
        <vt:lpwstr>https://www.nsf.org/</vt:lpwstr>
      </vt:variant>
      <vt:variant>
        <vt:lpwstr/>
      </vt:variant>
      <vt:variant>
        <vt:i4>655401</vt:i4>
      </vt:variant>
      <vt:variant>
        <vt:i4>0</vt:i4>
      </vt:variant>
      <vt:variant>
        <vt:i4>0</vt:i4>
      </vt:variant>
      <vt:variant>
        <vt:i4>5</vt:i4>
      </vt:variant>
      <vt:variant>
        <vt:lpwstr>mailto:media@nsf.org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MacEwan</dc:creator>
  <cp:keywords/>
  <dc:description/>
  <cp:lastModifiedBy>Steven MacEwan</cp:lastModifiedBy>
  <cp:revision>7</cp:revision>
  <dcterms:created xsi:type="dcterms:W3CDTF">2024-05-10T11:07:00Z</dcterms:created>
  <dcterms:modified xsi:type="dcterms:W3CDTF">2024-05-10T11:11:00Z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0517a3fd-a884-443d-910d-190bf4cfb26a</vt:lpwstr>
  </property>
  <property fmtid="{D5CDD505-2E9C-101B-9397-08002B2CF9AE}" pid="3" name="MSIP_Label_f2c848f1-078c-4e4f-8789-8a1259c542b8_Enabled">
    <vt:lpwstr>true</vt:lpwstr>
  </property>
  <property fmtid="{D5CDD505-2E9C-101B-9397-08002B2CF9AE}" pid="4" name="MSIP_Label_f2c848f1-078c-4e4f-8789-8a1259c542b8_SetDate">
    <vt:lpwstr>2023-10-04T16:47:11Z</vt:lpwstr>
  </property>
  <property fmtid="{D5CDD505-2E9C-101B-9397-08002B2CF9AE}" pid="5" name="MSIP_Label_f2c848f1-078c-4e4f-8789-8a1259c542b8_Method">
    <vt:lpwstr>Privileged</vt:lpwstr>
  </property>
  <property fmtid="{D5CDD505-2E9C-101B-9397-08002B2CF9AE}" pid="6" name="MSIP_Label_f2c848f1-078c-4e4f-8789-8a1259c542b8_Name">
    <vt:lpwstr>Public</vt:lpwstr>
  </property>
  <property fmtid="{D5CDD505-2E9C-101B-9397-08002B2CF9AE}" pid="7" name="MSIP_Label_f2c848f1-078c-4e4f-8789-8a1259c542b8_SiteId">
    <vt:lpwstr>400696bb-3ef5-44ed-b838-ceb5afd17d90</vt:lpwstr>
  </property>
  <property fmtid="{D5CDD505-2E9C-101B-9397-08002B2CF9AE}" pid="8" name="MSIP_Label_f2c848f1-078c-4e4f-8789-8a1259c542b8_ActionId">
    <vt:lpwstr>9a22d4da-cf7d-42d0-b189-8f9287fabd69</vt:lpwstr>
  </property>
  <property fmtid="{D5CDD505-2E9C-101B-9397-08002B2CF9AE}" pid="9" name="MSIP_Label_f2c848f1-078c-4e4f-8789-8a1259c542b8_ContentBits">
    <vt:lpwstr>0</vt:lpwstr>
  </property>
  <property fmtid="{D5CDD505-2E9C-101B-9397-08002B2CF9AE}" pid="10" name="ContentTypeId">
    <vt:lpwstr>0x0101002B9FAFE3B8CD6241BD6F260DED3959FE</vt:lpwstr>
  </property>
</Properties>
</file>