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8CD26" w14:textId="514FC55F" w:rsidR="00000DC3" w:rsidRPr="00E23E0D" w:rsidRDefault="00E23E0D" w:rsidP="00BD2958">
      <w:pPr>
        <w:spacing w:before="120" w:after="120" w:line="23" w:lineRule="atLeast"/>
        <w:jc w:val="both"/>
        <w:rPr>
          <w:rStyle w:val="Wyrnienie"/>
          <w:rFonts w:asciiTheme="minorHAnsi" w:hAnsiTheme="minorHAnsi"/>
          <w:b/>
          <w:bCs/>
          <w:i w:val="0"/>
          <w:iCs w:val="0"/>
          <w:sz w:val="30"/>
          <w:szCs w:val="30"/>
          <w:lang w:val="it-IT"/>
        </w:rPr>
      </w:pPr>
      <w:r w:rsidRPr="00E23E0D">
        <w:rPr>
          <w:rStyle w:val="Wyrnienie"/>
          <w:rFonts w:asciiTheme="minorHAnsi" w:hAnsiTheme="minorHAnsi"/>
          <w:b/>
          <w:bCs/>
          <w:i w:val="0"/>
          <w:iCs w:val="0"/>
          <w:sz w:val="30"/>
          <w:szCs w:val="30"/>
          <w:lang w:val="it-IT"/>
        </w:rPr>
        <w:t>Futuro della mobil</w:t>
      </w:r>
      <w:r>
        <w:rPr>
          <w:rStyle w:val="Wyrnienie"/>
          <w:rFonts w:asciiTheme="minorHAnsi" w:hAnsiTheme="minorHAnsi"/>
          <w:b/>
          <w:bCs/>
          <w:i w:val="0"/>
          <w:iCs w:val="0"/>
          <w:sz w:val="30"/>
          <w:szCs w:val="30"/>
          <w:lang w:val="it-IT"/>
        </w:rPr>
        <w:t>i</w:t>
      </w:r>
      <w:r w:rsidRPr="00E23E0D">
        <w:rPr>
          <w:rStyle w:val="Wyrnienie"/>
          <w:rFonts w:asciiTheme="minorHAnsi" w:hAnsiTheme="minorHAnsi"/>
          <w:b/>
          <w:bCs/>
          <w:i w:val="0"/>
          <w:iCs w:val="0"/>
          <w:sz w:val="30"/>
          <w:szCs w:val="30"/>
          <w:lang w:val="it-IT"/>
        </w:rPr>
        <w:t>t</w:t>
      </w:r>
      <w:r>
        <w:rPr>
          <w:rStyle w:val="Wyrnienie"/>
          <w:rFonts w:asciiTheme="minorHAnsi" w:hAnsiTheme="minorHAnsi" w:cstheme="minorHAnsi"/>
          <w:b/>
          <w:bCs/>
          <w:i w:val="0"/>
          <w:iCs w:val="0"/>
          <w:sz w:val="30"/>
          <w:szCs w:val="30"/>
          <w:lang w:val="it-IT"/>
        </w:rPr>
        <w:t>à</w:t>
      </w:r>
      <w:r>
        <w:rPr>
          <w:rStyle w:val="Wyrnienie"/>
          <w:rFonts w:asciiTheme="minorHAnsi" w:hAnsiTheme="minorHAnsi"/>
          <w:b/>
          <w:bCs/>
          <w:i w:val="0"/>
          <w:iCs w:val="0"/>
          <w:sz w:val="30"/>
          <w:szCs w:val="30"/>
          <w:lang w:val="it-IT"/>
        </w:rPr>
        <w:t xml:space="preserve"> in citt</w:t>
      </w:r>
      <w:r>
        <w:rPr>
          <w:rStyle w:val="Wyrnienie"/>
          <w:rFonts w:asciiTheme="minorHAnsi" w:hAnsiTheme="minorHAnsi" w:cstheme="minorHAnsi"/>
          <w:b/>
          <w:bCs/>
          <w:i w:val="0"/>
          <w:iCs w:val="0"/>
          <w:sz w:val="30"/>
          <w:szCs w:val="30"/>
          <w:lang w:val="it-IT"/>
        </w:rPr>
        <w:t>à</w:t>
      </w:r>
      <w:r w:rsidRPr="00E23E0D">
        <w:rPr>
          <w:rStyle w:val="Wyrnienie"/>
          <w:rFonts w:asciiTheme="minorHAnsi" w:hAnsiTheme="minorHAnsi"/>
          <w:b/>
          <w:bCs/>
          <w:i w:val="0"/>
          <w:iCs w:val="0"/>
          <w:sz w:val="30"/>
          <w:szCs w:val="30"/>
          <w:lang w:val="it-IT"/>
        </w:rPr>
        <w:t xml:space="preserve"> </w:t>
      </w:r>
      <w:r w:rsidR="00B97917" w:rsidRPr="00E23E0D">
        <w:rPr>
          <w:rStyle w:val="Wyrnienie"/>
          <w:rFonts w:asciiTheme="minorHAnsi" w:hAnsiTheme="minorHAnsi"/>
          <w:b/>
          <w:bCs/>
          <w:i w:val="0"/>
          <w:iCs w:val="0"/>
          <w:sz w:val="30"/>
          <w:szCs w:val="30"/>
          <w:lang w:val="it-IT"/>
        </w:rPr>
        <w:t xml:space="preserve"> – Triggo </w:t>
      </w:r>
      <w:r>
        <w:rPr>
          <w:rStyle w:val="Wyrnienie"/>
          <w:rFonts w:asciiTheme="minorHAnsi" w:hAnsiTheme="minorHAnsi"/>
          <w:b/>
          <w:bCs/>
          <w:i w:val="0"/>
          <w:iCs w:val="0"/>
          <w:sz w:val="30"/>
          <w:szCs w:val="30"/>
          <w:lang w:val="it-IT"/>
        </w:rPr>
        <w:t>presenta un’autovettura microelettrica,   sulle strade delle grandi citt</w:t>
      </w:r>
      <w:r>
        <w:rPr>
          <w:rStyle w:val="Wyrnienie"/>
          <w:rFonts w:asciiTheme="minorHAnsi" w:hAnsiTheme="minorHAnsi" w:cstheme="minorHAnsi"/>
          <w:b/>
          <w:bCs/>
          <w:i w:val="0"/>
          <w:iCs w:val="0"/>
          <w:sz w:val="30"/>
          <w:szCs w:val="30"/>
          <w:lang w:val="it-IT"/>
        </w:rPr>
        <w:t>à</w:t>
      </w:r>
      <w:r>
        <w:rPr>
          <w:rStyle w:val="Wyrnienie"/>
          <w:rFonts w:asciiTheme="minorHAnsi" w:hAnsiTheme="minorHAnsi"/>
          <w:b/>
          <w:bCs/>
          <w:i w:val="0"/>
          <w:iCs w:val="0"/>
          <w:sz w:val="30"/>
          <w:szCs w:val="30"/>
          <w:lang w:val="it-IT"/>
        </w:rPr>
        <w:t xml:space="preserve"> di tutto il mondo gi</w:t>
      </w:r>
      <w:r>
        <w:rPr>
          <w:rStyle w:val="Wyrnienie"/>
          <w:rFonts w:asciiTheme="minorHAnsi" w:hAnsiTheme="minorHAnsi" w:cstheme="minorHAnsi"/>
          <w:b/>
          <w:bCs/>
          <w:i w:val="0"/>
          <w:iCs w:val="0"/>
          <w:sz w:val="30"/>
          <w:szCs w:val="30"/>
          <w:lang w:val="it-IT"/>
        </w:rPr>
        <w:t>à</w:t>
      </w:r>
      <w:r>
        <w:rPr>
          <w:rStyle w:val="Wyrnienie"/>
          <w:rFonts w:asciiTheme="minorHAnsi" w:hAnsiTheme="minorHAnsi"/>
          <w:b/>
          <w:bCs/>
          <w:i w:val="0"/>
          <w:iCs w:val="0"/>
          <w:sz w:val="30"/>
          <w:szCs w:val="30"/>
          <w:lang w:val="it-IT"/>
        </w:rPr>
        <w:t xml:space="preserve"> nel 2021</w:t>
      </w:r>
      <w:r w:rsidR="00B97917" w:rsidRPr="00E23E0D">
        <w:rPr>
          <w:rStyle w:val="Wyrnienie"/>
          <w:rFonts w:asciiTheme="minorHAnsi" w:hAnsiTheme="minorHAnsi"/>
          <w:b/>
          <w:bCs/>
          <w:i w:val="0"/>
          <w:iCs w:val="0"/>
          <w:sz w:val="30"/>
          <w:szCs w:val="30"/>
          <w:lang w:val="it-IT"/>
        </w:rPr>
        <w:t>.</w:t>
      </w:r>
    </w:p>
    <w:p w14:paraId="54531893" w14:textId="11F3C963" w:rsidR="008F2DDD" w:rsidRPr="00E23E0D" w:rsidRDefault="00E23E0D" w:rsidP="000261A4">
      <w:pPr>
        <w:pStyle w:val="Default"/>
        <w:numPr>
          <w:ilvl w:val="0"/>
          <w:numId w:val="3"/>
        </w:numPr>
        <w:jc w:val="both"/>
        <w:rPr>
          <w:rStyle w:val="Wyrnienie"/>
          <w:rFonts w:asciiTheme="minorHAnsi" w:hAnsiTheme="minorHAnsi"/>
          <w:b/>
          <w:bCs/>
          <w:i w:val="0"/>
          <w:iCs w:val="0"/>
          <w:sz w:val="30"/>
          <w:szCs w:val="30"/>
          <w:lang w:val="it-IT"/>
        </w:rPr>
      </w:pPr>
      <w:r>
        <w:rPr>
          <w:rStyle w:val="Wyrnienie"/>
          <w:rFonts w:asciiTheme="minorHAnsi" w:hAnsiTheme="minorHAnsi"/>
          <w:b/>
          <w:bCs/>
          <w:i w:val="0"/>
          <w:iCs w:val="0"/>
          <w:sz w:val="22"/>
          <w:szCs w:val="22"/>
          <w:lang w:val="it-IT"/>
        </w:rPr>
        <w:t>L’azienda</w:t>
      </w:r>
      <w:r w:rsidR="00B97917" w:rsidRPr="00E23E0D">
        <w:rPr>
          <w:rStyle w:val="Wyrnienie"/>
          <w:rFonts w:asciiTheme="minorHAnsi" w:hAnsiTheme="minorHAnsi"/>
          <w:b/>
          <w:bCs/>
          <w:i w:val="0"/>
          <w:iCs w:val="0"/>
          <w:sz w:val="22"/>
          <w:szCs w:val="22"/>
          <w:lang w:val="it-IT"/>
        </w:rPr>
        <w:t xml:space="preserve"> Triggo </w:t>
      </w:r>
      <w:r>
        <w:rPr>
          <w:rStyle w:val="Wyrnienie"/>
          <w:rFonts w:asciiTheme="minorHAnsi" w:hAnsiTheme="minorHAnsi" w:cstheme="minorHAnsi"/>
          <w:b/>
          <w:bCs/>
          <w:i w:val="0"/>
          <w:iCs w:val="0"/>
          <w:sz w:val="22"/>
          <w:szCs w:val="22"/>
          <w:lang w:val="it-IT"/>
        </w:rPr>
        <w:t>è</w:t>
      </w:r>
      <w:r>
        <w:rPr>
          <w:rStyle w:val="Wyrnienie"/>
          <w:rFonts w:asciiTheme="minorHAnsi" w:hAnsiTheme="minorHAnsi"/>
          <w:b/>
          <w:bCs/>
          <w:i w:val="0"/>
          <w:iCs w:val="0"/>
          <w:sz w:val="22"/>
          <w:szCs w:val="22"/>
          <w:lang w:val="it-IT"/>
        </w:rPr>
        <w:t xml:space="preserve"> pronta per concedere la licenza per le autovetture nelle grandi citt</w:t>
      </w:r>
      <w:r>
        <w:rPr>
          <w:rStyle w:val="Wyrnienie"/>
          <w:rFonts w:asciiTheme="minorHAnsi" w:hAnsiTheme="minorHAnsi" w:cstheme="minorHAnsi"/>
          <w:b/>
          <w:bCs/>
          <w:i w:val="0"/>
          <w:iCs w:val="0"/>
          <w:sz w:val="22"/>
          <w:szCs w:val="22"/>
          <w:lang w:val="it-IT"/>
        </w:rPr>
        <w:t>à</w:t>
      </w:r>
      <w:r>
        <w:rPr>
          <w:rStyle w:val="Wyrnienie"/>
          <w:rFonts w:asciiTheme="minorHAnsi" w:hAnsiTheme="minorHAnsi"/>
          <w:b/>
          <w:bCs/>
          <w:i w:val="0"/>
          <w:iCs w:val="0"/>
          <w:sz w:val="22"/>
          <w:szCs w:val="22"/>
          <w:lang w:val="it-IT"/>
        </w:rPr>
        <w:t>. Sono in corso le trattative con i distributori di macchine di tutta l’Europa</w:t>
      </w:r>
      <w:r w:rsidR="00B97917" w:rsidRPr="00E23E0D">
        <w:rPr>
          <w:rStyle w:val="Wyrnienie"/>
          <w:rFonts w:asciiTheme="minorHAnsi" w:hAnsiTheme="minorHAnsi"/>
          <w:b/>
          <w:bCs/>
          <w:i w:val="0"/>
          <w:iCs w:val="0"/>
          <w:sz w:val="22"/>
          <w:szCs w:val="22"/>
          <w:lang w:val="it-IT"/>
        </w:rPr>
        <w:t>.</w:t>
      </w:r>
    </w:p>
    <w:p w14:paraId="12E29D37" w14:textId="34494F1D" w:rsidR="00510ED2" w:rsidRPr="00E23E0D" w:rsidRDefault="00E23E0D" w:rsidP="000261A4">
      <w:pPr>
        <w:pStyle w:val="Default"/>
        <w:numPr>
          <w:ilvl w:val="0"/>
          <w:numId w:val="3"/>
        </w:numPr>
        <w:jc w:val="both"/>
        <w:rPr>
          <w:rStyle w:val="Wyrnienie"/>
          <w:rFonts w:asciiTheme="minorHAnsi" w:hAnsiTheme="minorHAnsi"/>
          <w:b/>
          <w:bCs/>
          <w:i w:val="0"/>
          <w:iCs w:val="0"/>
          <w:sz w:val="22"/>
          <w:szCs w:val="22"/>
          <w:lang w:val="it-IT"/>
        </w:rPr>
      </w:pPr>
      <w:r>
        <w:rPr>
          <w:rStyle w:val="Wyrnienie"/>
          <w:rFonts w:asciiTheme="minorHAnsi" w:hAnsiTheme="minorHAnsi"/>
          <w:b/>
          <w:bCs/>
          <w:i w:val="0"/>
          <w:iCs w:val="0"/>
          <w:sz w:val="22"/>
          <w:szCs w:val="22"/>
          <w:lang w:val="it-IT"/>
        </w:rPr>
        <w:t xml:space="preserve">Una nuova macchina elettrica </w:t>
      </w:r>
      <w:r>
        <w:rPr>
          <w:rStyle w:val="Wyrnienie"/>
          <w:rFonts w:asciiTheme="minorHAnsi" w:hAnsiTheme="minorHAnsi" w:cstheme="minorHAnsi"/>
          <w:b/>
          <w:bCs/>
          <w:i w:val="0"/>
          <w:iCs w:val="0"/>
          <w:sz w:val="22"/>
          <w:szCs w:val="22"/>
          <w:lang w:val="it-IT"/>
        </w:rPr>
        <w:t>è</w:t>
      </w:r>
      <w:r>
        <w:rPr>
          <w:rStyle w:val="Wyrnienie"/>
          <w:rFonts w:asciiTheme="minorHAnsi" w:hAnsiTheme="minorHAnsi"/>
          <w:b/>
          <w:bCs/>
          <w:i w:val="0"/>
          <w:iCs w:val="0"/>
          <w:sz w:val="22"/>
          <w:szCs w:val="22"/>
          <w:lang w:val="it-IT"/>
        </w:rPr>
        <w:t xml:space="preserve"> un connubio tra la sicurezza, la comodit</w:t>
      </w:r>
      <w:r>
        <w:rPr>
          <w:rStyle w:val="Wyrnienie"/>
          <w:rFonts w:asciiTheme="minorHAnsi" w:hAnsiTheme="minorHAnsi" w:cstheme="minorHAnsi"/>
          <w:b/>
          <w:bCs/>
          <w:i w:val="0"/>
          <w:iCs w:val="0"/>
          <w:sz w:val="22"/>
          <w:szCs w:val="22"/>
          <w:lang w:val="it-IT"/>
        </w:rPr>
        <w:t>à di un’autovettura, la vers</w:t>
      </w:r>
      <w:r w:rsidR="00C54CB8">
        <w:rPr>
          <w:rStyle w:val="Wyrnienie"/>
          <w:rFonts w:asciiTheme="minorHAnsi" w:hAnsiTheme="minorHAnsi" w:cstheme="minorHAnsi"/>
          <w:b/>
          <w:bCs/>
          <w:i w:val="0"/>
          <w:iCs w:val="0"/>
          <w:sz w:val="22"/>
          <w:szCs w:val="22"/>
          <w:lang w:val="it-IT"/>
        </w:rPr>
        <w:t>at</w:t>
      </w:r>
      <w:r>
        <w:rPr>
          <w:rStyle w:val="Wyrnienie"/>
          <w:rFonts w:asciiTheme="minorHAnsi" w:hAnsiTheme="minorHAnsi" w:cstheme="minorHAnsi"/>
          <w:b/>
          <w:bCs/>
          <w:i w:val="0"/>
          <w:iCs w:val="0"/>
          <w:sz w:val="22"/>
          <w:szCs w:val="22"/>
          <w:lang w:val="it-IT"/>
        </w:rPr>
        <w:t>ilità e le</w:t>
      </w:r>
      <w:r w:rsidR="00B97917" w:rsidRPr="00E23E0D">
        <w:rPr>
          <w:rStyle w:val="Wyrnienie"/>
          <w:rFonts w:asciiTheme="minorHAnsi" w:hAnsiTheme="minorHAnsi"/>
          <w:b/>
          <w:bCs/>
          <w:i w:val="0"/>
          <w:iCs w:val="0"/>
          <w:sz w:val="22"/>
          <w:szCs w:val="22"/>
          <w:lang w:val="it-IT"/>
        </w:rPr>
        <w:t xml:space="preserve"> </w:t>
      </w:r>
      <w:r w:rsidR="00C54CB8">
        <w:rPr>
          <w:rStyle w:val="Wyrnienie"/>
          <w:rFonts w:asciiTheme="minorHAnsi" w:hAnsiTheme="minorHAnsi"/>
          <w:b/>
          <w:bCs/>
          <w:i w:val="0"/>
          <w:iCs w:val="0"/>
          <w:sz w:val="22"/>
          <w:szCs w:val="22"/>
          <w:lang w:val="it-IT"/>
        </w:rPr>
        <w:t>possibilit</w:t>
      </w:r>
      <w:r w:rsidR="00C54CB8">
        <w:rPr>
          <w:rStyle w:val="Wyrnienie"/>
          <w:rFonts w:asciiTheme="minorHAnsi" w:hAnsiTheme="minorHAnsi" w:cstheme="minorHAnsi"/>
          <w:b/>
          <w:bCs/>
          <w:i w:val="0"/>
          <w:iCs w:val="0"/>
          <w:sz w:val="22"/>
          <w:szCs w:val="22"/>
          <w:lang w:val="it-IT"/>
        </w:rPr>
        <w:t>à</w:t>
      </w:r>
      <w:r w:rsidR="00C54CB8">
        <w:rPr>
          <w:rStyle w:val="Wyrnienie"/>
          <w:rFonts w:asciiTheme="minorHAnsi" w:hAnsiTheme="minorHAnsi"/>
          <w:b/>
          <w:bCs/>
          <w:i w:val="0"/>
          <w:iCs w:val="0"/>
          <w:sz w:val="22"/>
          <w:szCs w:val="22"/>
          <w:lang w:val="it-IT"/>
        </w:rPr>
        <w:t xml:space="preserve"> di parcheggiare, caratteristiche per uno scooter</w:t>
      </w:r>
      <w:r w:rsidR="00B97917" w:rsidRPr="00E23E0D">
        <w:rPr>
          <w:rStyle w:val="Wyrnienie"/>
          <w:rFonts w:asciiTheme="minorHAnsi" w:hAnsiTheme="minorHAnsi"/>
          <w:b/>
          <w:bCs/>
          <w:i w:val="0"/>
          <w:iCs w:val="0"/>
          <w:sz w:val="22"/>
          <w:szCs w:val="22"/>
          <w:lang w:val="it-IT"/>
        </w:rPr>
        <w:t>.</w:t>
      </w:r>
    </w:p>
    <w:p w14:paraId="1AB60A58" w14:textId="1BFB3E27" w:rsidR="008C5DD7" w:rsidRPr="00E23E0D" w:rsidRDefault="00C54CB8" w:rsidP="000261A4">
      <w:pPr>
        <w:pStyle w:val="Default"/>
        <w:numPr>
          <w:ilvl w:val="0"/>
          <w:numId w:val="3"/>
        </w:numPr>
        <w:jc w:val="both"/>
        <w:rPr>
          <w:rStyle w:val="Wyrnienie"/>
          <w:rFonts w:asciiTheme="minorHAnsi" w:hAnsiTheme="minorHAnsi"/>
          <w:b/>
          <w:bCs/>
          <w:i w:val="0"/>
          <w:iCs w:val="0"/>
          <w:sz w:val="22"/>
          <w:szCs w:val="22"/>
          <w:lang w:val="it-IT"/>
        </w:rPr>
      </w:pPr>
      <w:r>
        <w:rPr>
          <w:rStyle w:val="Wyrnienie"/>
          <w:rFonts w:asciiTheme="minorHAnsi" w:hAnsiTheme="minorHAnsi"/>
          <w:b/>
          <w:bCs/>
          <w:i w:val="0"/>
          <w:iCs w:val="0"/>
          <w:sz w:val="22"/>
          <w:szCs w:val="22"/>
          <w:lang w:val="it-IT"/>
        </w:rPr>
        <w:t>La struttura particolare dell’autovettura offre la soluzione rispettosa dell’ambiente che migliora la mobilit</w:t>
      </w:r>
      <w:r>
        <w:rPr>
          <w:rStyle w:val="Wyrnienie"/>
          <w:rFonts w:asciiTheme="minorHAnsi" w:hAnsiTheme="minorHAnsi" w:cstheme="minorHAnsi"/>
          <w:b/>
          <w:bCs/>
          <w:i w:val="0"/>
          <w:iCs w:val="0"/>
          <w:sz w:val="22"/>
          <w:szCs w:val="22"/>
          <w:lang w:val="it-IT"/>
        </w:rPr>
        <w:t>à</w:t>
      </w:r>
      <w:r>
        <w:rPr>
          <w:rStyle w:val="Wyrnienie"/>
          <w:rFonts w:asciiTheme="minorHAnsi" w:hAnsiTheme="minorHAnsi"/>
          <w:b/>
          <w:bCs/>
          <w:i w:val="0"/>
          <w:iCs w:val="0"/>
          <w:sz w:val="22"/>
          <w:szCs w:val="22"/>
          <w:lang w:val="it-IT"/>
        </w:rPr>
        <w:t xml:space="preserve"> in citt</w:t>
      </w:r>
      <w:r>
        <w:rPr>
          <w:rStyle w:val="Wyrnienie"/>
          <w:rFonts w:asciiTheme="minorHAnsi" w:hAnsiTheme="minorHAnsi" w:cstheme="minorHAnsi"/>
          <w:b/>
          <w:bCs/>
          <w:i w:val="0"/>
          <w:iCs w:val="0"/>
          <w:sz w:val="22"/>
          <w:szCs w:val="22"/>
          <w:lang w:val="it-IT"/>
        </w:rPr>
        <w:t>à</w:t>
      </w:r>
      <w:r w:rsidR="00B97917" w:rsidRPr="00E23E0D">
        <w:rPr>
          <w:rStyle w:val="Wyrnienie"/>
          <w:rFonts w:asciiTheme="minorHAnsi" w:hAnsiTheme="minorHAnsi"/>
          <w:b/>
          <w:bCs/>
          <w:i w:val="0"/>
          <w:iCs w:val="0"/>
          <w:sz w:val="22"/>
          <w:szCs w:val="22"/>
          <w:lang w:val="it-IT"/>
        </w:rPr>
        <w:t>.</w:t>
      </w:r>
    </w:p>
    <w:p w14:paraId="33F7176A" w14:textId="4132EDBF" w:rsidR="00C54CB8" w:rsidRDefault="00231735"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b/>
          <w:bCs/>
          <w:i w:val="0"/>
          <w:iCs w:val="0"/>
          <w:sz w:val="22"/>
          <w:szCs w:val="22"/>
          <w:lang w:val="de-DE"/>
        </w:rPr>
        <w:t>08.07.2020</w:t>
      </w:r>
      <w:bookmarkStart w:id="0" w:name="_GoBack"/>
      <w:bookmarkEnd w:id="0"/>
      <w:r w:rsidR="00B97917" w:rsidRPr="00E23E0D">
        <w:rPr>
          <w:rStyle w:val="Wyrnienie"/>
          <w:rFonts w:asciiTheme="minorHAnsi" w:hAnsiTheme="minorHAnsi"/>
          <w:b/>
          <w:bCs/>
          <w:i w:val="0"/>
          <w:iCs w:val="0"/>
          <w:sz w:val="22"/>
          <w:szCs w:val="22"/>
          <w:lang w:val="it-IT"/>
        </w:rPr>
        <w:t>:</w:t>
      </w:r>
      <w:r w:rsidR="00C13136" w:rsidRPr="00E23E0D">
        <w:rPr>
          <w:rStyle w:val="Wyrnienie"/>
          <w:rFonts w:asciiTheme="minorHAnsi" w:hAnsiTheme="minorHAnsi"/>
          <w:b/>
          <w:bCs/>
          <w:i w:val="0"/>
          <w:iCs w:val="0"/>
          <w:sz w:val="22"/>
          <w:szCs w:val="22"/>
          <w:lang w:val="it-IT"/>
        </w:rPr>
        <w:t xml:space="preserve"> </w:t>
      </w:r>
      <w:r w:rsidR="00C54CB8">
        <w:rPr>
          <w:rStyle w:val="Wyrnienie"/>
          <w:rFonts w:asciiTheme="minorHAnsi" w:hAnsiTheme="minorHAnsi"/>
          <w:i w:val="0"/>
          <w:iCs w:val="0"/>
          <w:sz w:val="22"/>
          <w:szCs w:val="22"/>
          <w:lang w:val="it-IT"/>
        </w:rPr>
        <w:t>La</w:t>
      </w:r>
      <w:r w:rsidR="00B97917" w:rsidRPr="00E23E0D">
        <w:rPr>
          <w:rStyle w:val="Wyrnienie"/>
          <w:rFonts w:asciiTheme="minorHAnsi" w:hAnsiTheme="minorHAnsi"/>
          <w:i w:val="0"/>
          <w:iCs w:val="0"/>
          <w:sz w:val="22"/>
          <w:szCs w:val="22"/>
          <w:lang w:val="it-IT"/>
        </w:rPr>
        <w:t xml:space="preserve"> Triggo S.A., </w:t>
      </w:r>
      <w:r w:rsidR="00C54CB8">
        <w:rPr>
          <w:rStyle w:val="Wyrnienie"/>
          <w:rFonts w:asciiTheme="minorHAnsi" w:hAnsiTheme="minorHAnsi"/>
          <w:i w:val="0"/>
          <w:iCs w:val="0"/>
          <w:sz w:val="22"/>
          <w:szCs w:val="22"/>
          <w:lang w:val="it-IT"/>
        </w:rPr>
        <w:t>un’azienda europea specializzata nella progettazione delle soluzioni ingegneristiche, fondata in Polonia, ha annunciato di introdurre sul mercato la sua prima autovettura elettrica per spostarsi in citt</w:t>
      </w:r>
      <w:r w:rsidR="00C54CB8">
        <w:rPr>
          <w:rStyle w:val="Wyrnienie"/>
          <w:rFonts w:asciiTheme="minorHAnsi" w:hAnsiTheme="minorHAnsi" w:cstheme="minorHAnsi"/>
          <w:i w:val="0"/>
          <w:iCs w:val="0"/>
          <w:sz w:val="22"/>
          <w:szCs w:val="22"/>
          <w:lang w:val="it-IT"/>
        </w:rPr>
        <w:t>à</w:t>
      </w:r>
      <w:r w:rsidR="00C54CB8">
        <w:rPr>
          <w:rStyle w:val="Wyrnienie"/>
          <w:rFonts w:asciiTheme="minorHAnsi" w:hAnsiTheme="minorHAnsi"/>
          <w:i w:val="0"/>
          <w:iCs w:val="0"/>
          <w:sz w:val="22"/>
          <w:szCs w:val="22"/>
          <w:lang w:val="it-IT"/>
        </w:rPr>
        <w:t xml:space="preserve">, un </w:t>
      </w:r>
      <w:r w:rsidR="00C54CB8" w:rsidRPr="00C54CB8">
        <w:rPr>
          <w:rFonts w:asciiTheme="minorHAnsi" w:hAnsiTheme="minorHAnsi"/>
          <w:sz w:val="22"/>
          <w:szCs w:val="22"/>
          <w:lang w:val="it-IT"/>
        </w:rPr>
        <w:t>connubio tra la sicurezza, la comodità di un’autovettura, la versatilità e le possibilità di parcheggiare, caratteristiche per uno scooter.</w:t>
      </w:r>
      <w:r w:rsidR="00C54CB8">
        <w:rPr>
          <w:rFonts w:asciiTheme="minorHAnsi" w:hAnsiTheme="minorHAnsi"/>
          <w:sz w:val="22"/>
          <w:szCs w:val="22"/>
          <w:lang w:val="it-IT"/>
        </w:rPr>
        <w:t xml:space="preserve"> A met</w:t>
      </w:r>
      <w:r w:rsidR="00C54CB8">
        <w:rPr>
          <w:rFonts w:asciiTheme="minorHAnsi" w:hAnsiTheme="minorHAnsi" w:cstheme="minorHAnsi"/>
          <w:sz w:val="22"/>
          <w:szCs w:val="22"/>
          <w:lang w:val="it-IT"/>
        </w:rPr>
        <w:t>à</w:t>
      </w:r>
      <w:r w:rsidR="00C54CB8">
        <w:rPr>
          <w:rFonts w:asciiTheme="minorHAnsi" w:hAnsiTheme="minorHAnsi"/>
          <w:sz w:val="22"/>
          <w:szCs w:val="22"/>
          <w:lang w:val="it-IT"/>
        </w:rPr>
        <w:t xml:space="preserve"> di giugno l’azienda ha stipulato con contratto per lo svolgimento dell’intero processo di omologazione della Triggo con l’Istituto Industriale della Motorizzazione e gi</w:t>
      </w:r>
      <w:r w:rsidR="00C54CB8">
        <w:rPr>
          <w:rFonts w:asciiTheme="minorHAnsi" w:hAnsiTheme="minorHAnsi" w:cstheme="minorHAnsi"/>
          <w:sz w:val="22"/>
          <w:szCs w:val="22"/>
          <w:lang w:val="it-IT"/>
        </w:rPr>
        <w:t>à</w:t>
      </w:r>
      <w:r w:rsidR="00C54CB8">
        <w:rPr>
          <w:rFonts w:asciiTheme="minorHAnsi" w:hAnsiTheme="minorHAnsi"/>
          <w:sz w:val="22"/>
          <w:szCs w:val="22"/>
          <w:lang w:val="it-IT"/>
        </w:rPr>
        <w:t xml:space="preserve"> sono in corso le trattative con i principali distributori di macchine di tutto il mondo.</w:t>
      </w:r>
    </w:p>
    <w:p w14:paraId="54B790C2" w14:textId="65945605" w:rsidR="00710BEF" w:rsidRPr="00E23E0D" w:rsidRDefault="00C54CB8"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La vettura elettrica dell’azienda Triggo </w:t>
      </w:r>
      <w:r>
        <w:rPr>
          <w:rStyle w:val="Wyrnienie"/>
          <w:rFonts w:asciiTheme="minorHAnsi" w:hAnsiTheme="minorHAnsi" w:cstheme="minorHAnsi"/>
          <w:i w:val="0"/>
          <w:iCs w:val="0"/>
          <w:sz w:val="22"/>
          <w:szCs w:val="22"/>
          <w:lang w:val="it-IT"/>
        </w:rPr>
        <w:t>è</w:t>
      </w:r>
      <w:r>
        <w:rPr>
          <w:rStyle w:val="Wyrnienie"/>
          <w:rFonts w:asciiTheme="minorHAnsi" w:hAnsiTheme="minorHAnsi"/>
          <w:i w:val="0"/>
          <w:iCs w:val="0"/>
          <w:sz w:val="22"/>
          <w:szCs w:val="22"/>
          <w:lang w:val="it-IT"/>
        </w:rPr>
        <w:t xml:space="preserve"> stata progettata in risposta ad un crescente bisogno “orientato verso il futuro”, la soluzione nel settore della mobilit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urbana nelle grandi metropoli dell’Europa, Asia e Americhe, come i robot-taxi automatici, oltre al car sharing. Le autovetture Triggo sono state progettate al fine di </w:t>
      </w:r>
      <w:r w:rsidR="00377592">
        <w:rPr>
          <w:rStyle w:val="Wyrnienie"/>
          <w:rFonts w:asciiTheme="minorHAnsi" w:hAnsiTheme="minorHAnsi"/>
          <w:i w:val="0"/>
          <w:iCs w:val="0"/>
          <w:sz w:val="22"/>
          <w:szCs w:val="22"/>
          <w:lang w:val="it-IT"/>
        </w:rPr>
        <w:t>aiutare le infrastrutture urbane di trasporto, gi</w:t>
      </w:r>
      <w:r w:rsidR="00377592">
        <w:rPr>
          <w:rStyle w:val="Wyrnienie"/>
          <w:rFonts w:asciiTheme="minorHAnsi" w:hAnsiTheme="minorHAnsi" w:cstheme="minorHAnsi"/>
          <w:i w:val="0"/>
          <w:iCs w:val="0"/>
          <w:sz w:val="22"/>
          <w:szCs w:val="22"/>
          <w:lang w:val="it-IT"/>
        </w:rPr>
        <w:t>à</w:t>
      </w:r>
      <w:r w:rsidR="00377592">
        <w:rPr>
          <w:rStyle w:val="Wyrnienie"/>
          <w:rFonts w:asciiTheme="minorHAnsi" w:hAnsiTheme="minorHAnsi"/>
          <w:i w:val="0"/>
          <w:iCs w:val="0"/>
          <w:sz w:val="22"/>
          <w:szCs w:val="22"/>
          <w:lang w:val="it-IT"/>
        </w:rPr>
        <w:t xml:space="preserve"> molto sfruttate, nonch</w:t>
      </w:r>
      <w:r w:rsidR="00377592">
        <w:rPr>
          <w:rStyle w:val="Wyrnienie"/>
          <w:rFonts w:asciiTheme="minorHAnsi" w:hAnsiTheme="minorHAnsi" w:cstheme="minorHAnsi"/>
          <w:i w:val="0"/>
          <w:iCs w:val="0"/>
          <w:sz w:val="22"/>
          <w:szCs w:val="22"/>
          <w:lang w:val="it-IT"/>
        </w:rPr>
        <w:t>é</w:t>
      </w:r>
      <w:r w:rsidR="00377592">
        <w:rPr>
          <w:rStyle w:val="Wyrnienie"/>
          <w:rFonts w:asciiTheme="minorHAnsi" w:hAnsiTheme="minorHAnsi"/>
          <w:i w:val="0"/>
          <w:iCs w:val="0"/>
          <w:sz w:val="22"/>
          <w:szCs w:val="22"/>
          <w:lang w:val="it-IT"/>
        </w:rPr>
        <w:t xml:space="preserve"> per soddisfare le esigenze di trasporto nelle citt</w:t>
      </w:r>
      <w:r w:rsidR="00377592">
        <w:rPr>
          <w:rStyle w:val="Wyrnienie"/>
          <w:rFonts w:asciiTheme="minorHAnsi" w:hAnsiTheme="minorHAnsi" w:cstheme="minorHAnsi"/>
          <w:i w:val="0"/>
          <w:iCs w:val="0"/>
          <w:sz w:val="22"/>
          <w:szCs w:val="22"/>
          <w:lang w:val="it-IT"/>
        </w:rPr>
        <w:t>à</w:t>
      </w:r>
      <w:r w:rsidR="00377592">
        <w:rPr>
          <w:rStyle w:val="Wyrnienie"/>
          <w:rFonts w:asciiTheme="minorHAnsi" w:hAnsiTheme="minorHAnsi"/>
          <w:i w:val="0"/>
          <w:iCs w:val="0"/>
          <w:sz w:val="22"/>
          <w:szCs w:val="22"/>
          <w:lang w:val="it-IT"/>
        </w:rPr>
        <w:t xml:space="preserve"> e nelle cittadine, grazie alla migliore mobilit</w:t>
      </w:r>
      <w:r w:rsidR="00377592">
        <w:rPr>
          <w:rStyle w:val="Wyrnienie"/>
          <w:rFonts w:asciiTheme="minorHAnsi" w:hAnsiTheme="minorHAnsi" w:cstheme="minorHAnsi"/>
          <w:i w:val="0"/>
          <w:iCs w:val="0"/>
          <w:sz w:val="22"/>
          <w:szCs w:val="22"/>
          <w:lang w:val="it-IT"/>
        </w:rPr>
        <w:t>à</w:t>
      </w:r>
      <w:r w:rsidR="00377592">
        <w:rPr>
          <w:rStyle w:val="Wyrnienie"/>
          <w:rFonts w:asciiTheme="minorHAnsi" w:hAnsiTheme="minorHAnsi"/>
          <w:i w:val="0"/>
          <w:iCs w:val="0"/>
          <w:sz w:val="22"/>
          <w:szCs w:val="22"/>
          <w:lang w:val="it-IT"/>
        </w:rPr>
        <w:t xml:space="preserve"> in citt</w:t>
      </w:r>
      <w:r w:rsidR="00377592">
        <w:rPr>
          <w:rStyle w:val="Wyrnienie"/>
          <w:rFonts w:asciiTheme="minorHAnsi" w:hAnsiTheme="minorHAnsi" w:cstheme="minorHAnsi"/>
          <w:i w:val="0"/>
          <w:iCs w:val="0"/>
          <w:sz w:val="22"/>
          <w:szCs w:val="22"/>
          <w:lang w:val="it-IT"/>
        </w:rPr>
        <w:t>à</w:t>
      </w:r>
      <w:r w:rsidR="00377592">
        <w:rPr>
          <w:rStyle w:val="Wyrnienie"/>
          <w:rFonts w:asciiTheme="minorHAnsi" w:hAnsiTheme="minorHAnsi"/>
          <w:i w:val="0"/>
          <w:iCs w:val="0"/>
          <w:sz w:val="22"/>
          <w:szCs w:val="22"/>
          <w:lang w:val="it-IT"/>
        </w:rPr>
        <w:t xml:space="preserve">. </w:t>
      </w:r>
    </w:p>
    <w:p w14:paraId="67B8A08A" w14:textId="21318CEE" w:rsidR="00377592" w:rsidRDefault="00377592"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Nell’ottica della prima commerciale nel 2021, l’azienda Triggo fondata da Rafał Budweil, il direttore generale, ha intavolato trattative con i principali soggetti del settore, presenti in diversi continenti, e concentra le imprese automobilistiche internazionali che sono in cerca di soluzioni per migliorare la mobilit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in citt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L’azienda</w:t>
      </w:r>
      <w:r w:rsidR="001A3E60">
        <w:rPr>
          <w:rStyle w:val="Wyrnienie"/>
          <w:rFonts w:asciiTheme="minorHAnsi" w:hAnsiTheme="minorHAnsi"/>
          <w:i w:val="0"/>
          <w:iCs w:val="0"/>
          <w:sz w:val="22"/>
          <w:szCs w:val="22"/>
          <w:lang w:val="it-IT"/>
        </w:rPr>
        <w:t xml:space="preserve"> conduce anche le trattative sulla concessione della licenza per la produzione delle autovetture ai produttori esterni.</w:t>
      </w:r>
    </w:p>
    <w:p w14:paraId="04F83F09" w14:textId="7DBCEB4E" w:rsidR="001A3E60" w:rsidRDefault="001A3E60"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L’autovettura a due posti, in continuo sviluppo dal 2015, </w:t>
      </w:r>
      <w:r>
        <w:rPr>
          <w:rStyle w:val="Wyrnienie"/>
          <w:rFonts w:asciiTheme="minorHAnsi" w:hAnsiTheme="minorHAnsi" w:cstheme="minorHAnsi"/>
          <w:i w:val="0"/>
          <w:iCs w:val="0"/>
          <w:sz w:val="22"/>
          <w:szCs w:val="22"/>
          <w:lang w:val="it-IT"/>
        </w:rPr>
        <w:t>è</w:t>
      </w:r>
      <w:r>
        <w:rPr>
          <w:rStyle w:val="Wyrnienie"/>
          <w:rFonts w:asciiTheme="minorHAnsi" w:hAnsiTheme="minorHAnsi"/>
          <w:i w:val="0"/>
          <w:iCs w:val="0"/>
          <w:sz w:val="22"/>
          <w:szCs w:val="22"/>
          <w:lang w:val="it-IT"/>
        </w:rPr>
        <w:t xml:space="preserve"> dotata di un telaio unico dalla forma variabile che permette al conducente di scegliere una delle due modalit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modalit</w:t>
      </w:r>
      <w:r>
        <w:rPr>
          <w:rStyle w:val="Wyrnienie"/>
          <w:rFonts w:asciiTheme="minorHAnsi" w:hAnsiTheme="minorHAnsi" w:cstheme="minorHAnsi"/>
          <w:i w:val="0"/>
          <w:iCs w:val="0"/>
          <w:sz w:val="22"/>
          <w:szCs w:val="22"/>
          <w:lang w:val="it-IT"/>
        </w:rPr>
        <w:t>à di</w:t>
      </w:r>
      <w:r>
        <w:rPr>
          <w:rStyle w:val="Wyrnienie"/>
          <w:rFonts w:asciiTheme="minorHAnsi" w:hAnsiTheme="minorHAnsi"/>
          <w:i w:val="0"/>
          <w:iCs w:val="0"/>
          <w:sz w:val="22"/>
          <w:szCs w:val="22"/>
          <w:lang w:val="it-IT"/>
        </w:rPr>
        <w:t xml:space="preserve"> passeggio con la velocit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massima fino a 90 km/h e modalit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di manovra con la velocit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fino a 25 km/h per evitare facilmente, come lo scooter, il traffico intenso per poi parcheggiare senza problemi. </w:t>
      </w:r>
    </w:p>
    <w:p w14:paraId="116B2B82" w14:textId="250D62D7" w:rsidR="00377592" w:rsidRDefault="001A3E60"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L’autovettura </w:t>
      </w:r>
      <w:r>
        <w:rPr>
          <w:rStyle w:val="Wyrnienie"/>
          <w:rFonts w:asciiTheme="minorHAnsi" w:hAnsiTheme="minorHAnsi" w:cstheme="minorHAnsi"/>
          <w:i w:val="0"/>
          <w:iCs w:val="0"/>
          <w:sz w:val="22"/>
          <w:szCs w:val="22"/>
          <w:lang w:val="it-IT"/>
        </w:rPr>
        <w:t>è</w:t>
      </w:r>
      <w:r>
        <w:rPr>
          <w:rStyle w:val="Wyrnienie"/>
          <w:rFonts w:asciiTheme="minorHAnsi" w:hAnsiTheme="minorHAnsi"/>
          <w:i w:val="0"/>
          <w:iCs w:val="0"/>
          <w:sz w:val="22"/>
          <w:szCs w:val="22"/>
          <w:lang w:val="it-IT"/>
        </w:rPr>
        <w:t xml:space="preserve"> stata dotata di un innovativo sistema di sterzata digitale “Drive-by-Wire”, oltre alle batterie intercambiabili che riducono il numero di soste per il caricamento e il numero delle stazioni di ricarica nelle infrastrutture pubbliche. La cabina spaziosa, chiusa e a due posti, soddisfa le esigenze degli utenti in merito ai sistemi di sicurezza, nonch</w:t>
      </w:r>
      <w:r>
        <w:rPr>
          <w:rStyle w:val="Wyrnienie"/>
          <w:rFonts w:asciiTheme="minorHAnsi" w:hAnsiTheme="minorHAnsi" w:cstheme="minorHAnsi"/>
          <w:i w:val="0"/>
          <w:iCs w:val="0"/>
          <w:sz w:val="22"/>
          <w:szCs w:val="22"/>
          <w:lang w:val="it-IT"/>
        </w:rPr>
        <w:t>é</w:t>
      </w:r>
      <w:r>
        <w:rPr>
          <w:rStyle w:val="Wyrnienie"/>
          <w:rFonts w:asciiTheme="minorHAnsi" w:hAnsiTheme="minorHAnsi"/>
          <w:i w:val="0"/>
          <w:iCs w:val="0"/>
          <w:sz w:val="22"/>
          <w:szCs w:val="22"/>
          <w:lang w:val="it-IT"/>
        </w:rPr>
        <w:t xml:space="preserve"> alle funzioni multimediali e di comfort, come la connettivit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Bluetooth e aria condizionata. Per poter guidare la Triggo </w:t>
      </w:r>
      <w:r>
        <w:rPr>
          <w:rStyle w:val="Wyrnienie"/>
          <w:rFonts w:asciiTheme="minorHAnsi" w:hAnsiTheme="minorHAnsi" w:cstheme="minorHAnsi"/>
          <w:i w:val="0"/>
          <w:iCs w:val="0"/>
          <w:sz w:val="22"/>
          <w:szCs w:val="22"/>
          <w:lang w:val="it-IT"/>
        </w:rPr>
        <w:t>è</w:t>
      </w:r>
      <w:r>
        <w:rPr>
          <w:rStyle w:val="Wyrnienie"/>
          <w:rFonts w:asciiTheme="minorHAnsi" w:hAnsiTheme="minorHAnsi"/>
          <w:i w:val="0"/>
          <w:iCs w:val="0"/>
          <w:sz w:val="22"/>
          <w:szCs w:val="22"/>
          <w:lang w:val="it-IT"/>
        </w:rPr>
        <w:t xml:space="preserve"> sufficiente la semplice patente.</w:t>
      </w:r>
    </w:p>
    <w:p w14:paraId="20F8277D" w14:textId="0749AD5A" w:rsidR="00710BEF" w:rsidRDefault="001A3E60"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Lo sviluppo della Triggo </w:t>
      </w:r>
      <w:r>
        <w:rPr>
          <w:rStyle w:val="Wyrnienie"/>
          <w:rFonts w:asciiTheme="minorHAnsi" w:hAnsiTheme="minorHAnsi" w:cstheme="minorHAnsi"/>
          <w:i w:val="0"/>
          <w:iCs w:val="0"/>
          <w:sz w:val="22"/>
          <w:szCs w:val="22"/>
          <w:lang w:val="it-IT"/>
        </w:rPr>
        <w:t>è</w:t>
      </w:r>
      <w:r>
        <w:rPr>
          <w:rStyle w:val="Wyrnienie"/>
          <w:rFonts w:asciiTheme="minorHAnsi" w:hAnsiTheme="minorHAnsi"/>
          <w:i w:val="0"/>
          <w:iCs w:val="0"/>
          <w:sz w:val="22"/>
          <w:szCs w:val="22"/>
          <w:lang w:val="it-IT"/>
        </w:rPr>
        <w:t xml:space="preserve"> legato all’aumento della popolarit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delle auto a zero emissioni e dei servizi di trasporto </w:t>
      </w:r>
      <w:r w:rsidR="009A7F71">
        <w:rPr>
          <w:rStyle w:val="Wyrnienie"/>
          <w:rFonts w:asciiTheme="minorHAnsi" w:hAnsiTheme="minorHAnsi"/>
          <w:i w:val="0"/>
          <w:iCs w:val="0"/>
          <w:sz w:val="22"/>
          <w:szCs w:val="22"/>
          <w:lang w:val="it-IT"/>
        </w:rPr>
        <w:t>condiviso</w:t>
      </w:r>
      <w:r>
        <w:rPr>
          <w:rStyle w:val="Wyrnienie"/>
          <w:rFonts w:asciiTheme="minorHAnsi" w:hAnsiTheme="minorHAnsi"/>
          <w:i w:val="0"/>
          <w:iCs w:val="0"/>
          <w:sz w:val="22"/>
          <w:szCs w:val="22"/>
          <w:lang w:val="it-IT"/>
        </w:rPr>
        <w:t>. Secondo la Deloitte, nel 2040 il 50% delle autovetture per il trasporto delle persone nel mondo sar</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elettrico, e nel 2030 sulle strade del mondo viaggeranno da 56 a 160 milioni di auto elettriche.</w:t>
      </w:r>
    </w:p>
    <w:p w14:paraId="27B27261" w14:textId="268819DE" w:rsidR="001A3E60" w:rsidRDefault="001A3E60" w:rsidP="0010522F">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Gli esperti di trasporto urbano prevedono che </w:t>
      </w:r>
      <w:r w:rsidR="009A7F71">
        <w:rPr>
          <w:rStyle w:val="Wyrnienie"/>
          <w:rFonts w:asciiTheme="minorHAnsi" w:hAnsiTheme="minorHAnsi"/>
          <w:i w:val="0"/>
          <w:iCs w:val="0"/>
          <w:sz w:val="22"/>
          <w:szCs w:val="22"/>
          <w:lang w:val="it-IT"/>
        </w:rPr>
        <w:t>nel prossimo decennio il numero degli utenti dei sistemi di trasporto condiviso pu</w:t>
      </w:r>
      <w:r w:rsidR="009A7F71">
        <w:rPr>
          <w:rStyle w:val="Wyrnienie"/>
          <w:rFonts w:asciiTheme="minorHAnsi" w:hAnsiTheme="minorHAnsi" w:cstheme="minorHAnsi"/>
          <w:i w:val="0"/>
          <w:iCs w:val="0"/>
          <w:sz w:val="22"/>
          <w:szCs w:val="22"/>
          <w:lang w:val="it-IT"/>
        </w:rPr>
        <w:t>ò</w:t>
      </w:r>
      <w:r w:rsidR="009A7F71">
        <w:rPr>
          <w:rStyle w:val="Wyrnienie"/>
          <w:rFonts w:asciiTheme="minorHAnsi" w:hAnsiTheme="minorHAnsi"/>
          <w:i w:val="0"/>
          <w:iCs w:val="0"/>
          <w:sz w:val="22"/>
          <w:szCs w:val="22"/>
          <w:lang w:val="it-IT"/>
        </w:rPr>
        <w:t xml:space="preserve"> aumentare parecchie volte fino a oltre 35 milioni, e il numero delle autovetture disponibili nell’ambito di tale servizio fino a oltre quattrocento mila </w:t>
      </w:r>
      <w:r w:rsidR="0085489E">
        <w:rPr>
          <w:rStyle w:val="Wyrnienie"/>
          <w:rFonts w:asciiTheme="minorHAnsi" w:hAnsiTheme="minorHAnsi"/>
          <w:i w:val="0"/>
          <w:iCs w:val="0"/>
          <w:sz w:val="22"/>
          <w:szCs w:val="22"/>
          <w:lang w:val="it-IT"/>
        </w:rPr>
        <w:t>rispetto a cento mila disponibili ora.</w:t>
      </w:r>
    </w:p>
    <w:p w14:paraId="0C17D8A0" w14:textId="77777777" w:rsidR="001A3E60" w:rsidRPr="00E23E0D" w:rsidRDefault="001A3E60" w:rsidP="0010522F">
      <w:pPr>
        <w:spacing w:before="120" w:after="120" w:line="23" w:lineRule="atLeast"/>
        <w:jc w:val="both"/>
        <w:rPr>
          <w:rStyle w:val="Wyrnienie"/>
          <w:rFonts w:asciiTheme="minorHAnsi" w:hAnsiTheme="minorHAnsi"/>
          <w:i w:val="0"/>
          <w:iCs w:val="0"/>
          <w:color w:val="auto"/>
          <w:sz w:val="22"/>
          <w:lang w:val="it-IT"/>
        </w:rPr>
      </w:pPr>
    </w:p>
    <w:p w14:paraId="50507D75" w14:textId="77777777" w:rsidR="0085489E" w:rsidRDefault="00B97917" w:rsidP="005E07A6">
      <w:pPr>
        <w:spacing w:before="120" w:after="120" w:line="23" w:lineRule="atLeast"/>
        <w:jc w:val="both"/>
        <w:rPr>
          <w:rFonts w:asciiTheme="minorHAnsi" w:hAnsiTheme="minorHAnsi"/>
          <w:sz w:val="22"/>
          <w:szCs w:val="22"/>
          <w:lang w:val="it-IT"/>
        </w:rPr>
      </w:pPr>
      <w:r w:rsidRPr="00E23E0D">
        <w:rPr>
          <w:rFonts w:asciiTheme="minorHAnsi" w:hAnsiTheme="minorHAnsi"/>
          <w:b/>
          <w:bCs/>
          <w:sz w:val="22"/>
          <w:szCs w:val="22"/>
          <w:lang w:val="it-IT"/>
        </w:rPr>
        <w:t xml:space="preserve">Rafal Budweil, </w:t>
      </w:r>
      <w:r w:rsidR="0085489E">
        <w:rPr>
          <w:rFonts w:asciiTheme="minorHAnsi" w:hAnsiTheme="minorHAnsi"/>
          <w:b/>
          <w:bCs/>
          <w:sz w:val="22"/>
          <w:szCs w:val="22"/>
          <w:lang w:val="it-IT"/>
        </w:rPr>
        <w:t>direttore generale e fondatore della</w:t>
      </w:r>
      <w:r w:rsidRPr="00E23E0D">
        <w:rPr>
          <w:rFonts w:asciiTheme="minorHAnsi" w:hAnsiTheme="minorHAnsi"/>
          <w:b/>
          <w:bCs/>
          <w:sz w:val="22"/>
          <w:szCs w:val="22"/>
          <w:lang w:val="it-IT"/>
        </w:rPr>
        <w:t xml:space="preserve"> Triggo S.A., </w:t>
      </w:r>
      <w:r w:rsidR="0085489E">
        <w:rPr>
          <w:rFonts w:asciiTheme="minorHAnsi" w:hAnsiTheme="minorHAnsi"/>
          <w:b/>
          <w:bCs/>
          <w:sz w:val="22"/>
          <w:szCs w:val="22"/>
          <w:lang w:val="it-IT"/>
        </w:rPr>
        <w:t>ha detto</w:t>
      </w:r>
      <w:r w:rsidRPr="00E23E0D">
        <w:rPr>
          <w:rFonts w:asciiTheme="minorHAnsi" w:hAnsiTheme="minorHAnsi"/>
          <w:b/>
          <w:bCs/>
          <w:sz w:val="22"/>
          <w:szCs w:val="22"/>
          <w:lang w:val="it-IT"/>
        </w:rPr>
        <w:t>:</w:t>
      </w:r>
      <w:r w:rsidR="0085489E">
        <w:rPr>
          <w:rFonts w:asciiTheme="minorHAnsi" w:hAnsiTheme="minorHAnsi"/>
          <w:b/>
          <w:bCs/>
          <w:sz w:val="22"/>
          <w:szCs w:val="22"/>
          <w:lang w:val="it-IT"/>
        </w:rPr>
        <w:t xml:space="preserve"> </w:t>
      </w:r>
      <w:r w:rsidR="0085489E">
        <w:rPr>
          <w:rFonts w:asciiTheme="minorHAnsi" w:hAnsiTheme="minorHAnsi"/>
          <w:sz w:val="22"/>
          <w:szCs w:val="22"/>
          <w:lang w:val="it-IT"/>
        </w:rPr>
        <w:t>“All’inizio di quest’anno abbiamo terminato i lavori sulla versione preproduzione della Triggo, e ultimamente abbiamo creato la nostra offerta per la concessione delle licenze per le auto e siamo in grado di iniziare la produzione di serie gi</w:t>
      </w:r>
      <w:r w:rsidR="0085489E">
        <w:rPr>
          <w:rFonts w:asciiTheme="minorHAnsi" w:hAnsiTheme="minorHAnsi" w:cstheme="minorHAnsi"/>
          <w:sz w:val="22"/>
          <w:szCs w:val="22"/>
          <w:lang w:val="it-IT"/>
        </w:rPr>
        <w:t>à</w:t>
      </w:r>
      <w:r w:rsidR="0085489E">
        <w:rPr>
          <w:rFonts w:asciiTheme="minorHAnsi" w:hAnsiTheme="minorHAnsi"/>
          <w:sz w:val="22"/>
          <w:szCs w:val="22"/>
          <w:lang w:val="it-IT"/>
        </w:rPr>
        <w:t xml:space="preserve"> nel 2021. Siamo molto emozionati per gli sviluppi nella creazione della Triggo, il successo tecnologico precursore che garantisce la soluzione innovativa ed ecologica a favore del miglioramento della mobilit</w:t>
      </w:r>
      <w:r w:rsidR="0085489E">
        <w:rPr>
          <w:rFonts w:asciiTheme="minorHAnsi" w:hAnsiTheme="minorHAnsi" w:cstheme="minorHAnsi"/>
          <w:sz w:val="22"/>
          <w:szCs w:val="22"/>
          <w:lang w:val="it-IT"/>
        </w:rPr>
        <w:t>à</w:t>
      </w:r>
      <w:r w:rsidR="0085489E">
        <w:rPr>
          <w:rFonts w:asciiTheme="minorHAnsi" w:hAnsiTheme="minorHAnsi"/>
          <w:sz w:val="22"/>
          <w:szCs w:val="22"/>
          <w:lang w:val="it-IT"/>
        </w:rPr>
        <w:t xml:space="preserve"> urbana.</w:t>
      </w:r>
    </w:p>
    <w:p w14:paraId="3E476C97" w14:textId="2897BF63" w:rsidR="0085489E" w:rsidRPr="0085489E" w:rsidRDefault="0085489E" w:rsidP="005E07A6">
      <w:pPr>
        <w:spacing w:before="120" w:after="120" w:line="23" w:lineRule="atLeast"/>
        <w:jc w:val="both"/>
        <w:rPr>
          <w:rFonts w:asciiTheme="minorHAnsi" w:hAnsiTheme="minorHAnsi"/>
          <w:sz w:val="22"/>
          <w:szCs w:val="22"/>
          <w:lang w:val="it-IT"/>
        </w:rPr>
      </w:pPr>
      <w:r>
        <w:rPr>
          <w:rFonts w:asciiTheme="minorHAnsi" w:hAnsiTheme="minorHAnsi"/>
          <w:sz w:val="22"/>
          <w:szCs w:val="22"/>
          <w:lang w:val="it-IT"/>
        </w:rPr>
        <w:t>Con grande cordialit</w:t>
      </w:r>
      <w:r>
        <w:rPr>
          <w:rFonts w:asciiTheme="minorHAnsi" w:hAnsiTheme="minorHAnsi" w:cstheme="minorHAnsi"/>
          <w:sz w:val="22"/>
          <w:szCs w:val="22"/>
          <w:lang w:val="it-IT"/>
        </w:rPr>
        <w:t>à</w:t>
      </w:r>
      <w:r>
        <w:rPr>
          <w:rFonts w:asciiTheme="minorHAnsi" w:hAnsiTheme="minorHAnsi"/>
          <w:sz w:val="22"/>
          <w:szCs w:val="22"/>
          <w:lang w:val="it-IT"/>
        </w:rPr>
        <w:t xml:space="preserve"> accettiamo il costante interesse da parte delle principali aziende automobilistiche  internazionali che, continuando a cercare le soluzioni innovative per la mobilit</w:t>
      </w:r>
      <w:r>
        <w:rPr>
          <w:rFonts w:asciiTheme="minorHAnsi" w:hAnsiTheme="minorHAnsi" w:cstheme="minorHAnsi"/>
          <w:sz w:val="22"/>
          <w:szCs w:val="22"/>
          <w:lang w:val="it-IT"/>
        </w:rPr>
        <w:t>à</w:t>
      </w:r>
      <w:r>
        <w:rPr>
          <w:rFonts w:asciiTheme="minorHAnsi" w:hAnsiTheme="minorHAnsi"/>
          <w:sz w:val="22"/>
          <w:szCs w:val="22"/>
          <w:lang w:val="it-IT"/>
        </w:rPr>
        <w:t xml:space="preserve"> in citt</w:t>
      </w:r>
      <w:r>
        <w:rPr>
          <w:rFonts w:asciiTheme="minorHAnsi" w:hAnsiTheme="minorHAnsi" w:cstheme="minorHAnsi"/>
          <w:sz w:val="22"/>
          <w:szCs w:val="22"/>
          <w:lang w:val="it-IT"/>
        </w:rPr>
        <w:t>à</w:t>
      </w:r>
      <w:r>
        <w:rPr>
          <w:rFonts w:asciiTheme="minorHAnsi" w:hAnsiTheme="minorHAnsi"/>
          <w:sz w:val="22"/>
          <w:szCs w:val="22"/>
          <w:lang w:val="it-IT"/>
        </w:rPr>
        <w:t xml:space="preserve"> apprezzano i vantaggi che offre il nostro prodotto. Desideriamo continuare la collaborazione con il settore automobilistico e siamo pronti a intavolare trattative con tutte le aziende interessate alla collaborazione </w:t>
      </w:r>
      <w:r w:rsidR="00B06BCC">
        <w:rPr>
          <w:rFonts w:asciiTheme="minorHAnsi" w:hAnsiTheme="minorHAnsi"/>
          <w:sz w:val="22"/>
          <w:szCs w:val="22"/>
          <w:lang w:val="it-IT"/>
        </w:rPr>
        <w:t>relativa alla Triggo. Potete contattarci tramite il nostro sito web o i social.”</w:t>
      </w:r>
    </w:p>
    <w:p w14:paraId="5D01C920" w14:textId="77777777" w:rsidR="000E6A7B" w:rsidRPr="00E23E0D" w:rsidRDefault="000E6A7B" w:rsidP="000261A4">
      <w:pPr>
        <w:spacing w:before="120" w:after="120"/>
        <w:jc w:val="both"/>
        <w:rPr>
          <w:rFonts w:asciiTheme="minorHAnsi" w:hAnsiTheme="minorHAnsi"/>
          <w:b/>
          <w:bCs/>
          <w:color w:val="auto"/>
          <w:sz w:val="21"/>
          <w:szCs w:val="21"/>
          <w:lang w:val="it-IT"/>
        </w:rPr>
      </w:pPr>
    </w:p>
    <w:p w14:paraId="288DBC86" w14:textId="4BB154B9" w:rsidR="00715B56" w:rsidRPr="00E23E0D" w:rsidRDefault="00B06BCC" w:rsidP="000261A4">
      <w:pPr>
        <w:spacing w:before="120" w:after="120"/>
        <w:jc w:val="both"/>
        <w:rPr>
          <w:rFonts w:asciiTheme="minorHAnsi" w:hAnsiTheme="minorHAnsi"/>
          <w:b/>
          <w:bCs/>
          <w:i/>
          <w:iCs/>
          <w:color w:val="auto"/>
          <w:sz w:val="21"/>
          <w:szCs w:val="21"/>
          <w:lang w:val="it-IT"/>
        </w:rPr>
      </w:pPr>
      <w:r>
        <w:rPr>
          <w:rFonts w:asciiTheme="minorHAnsi" w:hAnsiTheme="minorHAnsi"/>
          <w:b/>
          <w:bCs/>
          <w:color w:val="auto"/>
          <w:sz w:val="21"/>
          <w:szCs w:val="21"/>
          <w:lang w:val="it-IT"/>
        </w:rPr>
        <w:t xml:space="preserve">Chi </w:t>
      </w:r>
      <w:r>
        <w:rPr>
          <w:rFonts w:asciiTheme="minorHAnsi" w:hAnsiTheme="minorHAnsi" w:cstheme="minorHAnsi"/>
          <w:b/>
          <w:bCs/>
          <w:color w:val="auto"/>
          <w:sz w:val="21"/>
          <w:szCs w:val="21"/>
          <w:lang w:val="it-IT"/>
        </w:rPr>
        <w:t>è</w:t>
      </w:r>
      <w:r>
        <w:rPr>
          <w:rFonts w:asciiTheme="minorHAnsi" w:hAnsiTheme="minorHAnsi"/>
          <w:b/>
          <w:bCs/>
          <w:color w:val="auto"/>
          <w:sz w:val="21"/>
          <w:szCs w:val="21"/>
          <w:lang w:val="it-IT"/>
        </w:rPr>
        <w:t xml:space="preserve"> </w:t>
      </w:r>
      <w:r w:rsidR="00B97917" w:rsidRPr="00E23E0D">
        <w:rPr>
          <w:rFonts w:asciiTheme="minorHAnsi" w:hAnsiTheme="minorHAnsi"/>
          <w:b/>
          <w:bCs/>
          <w:color w:val="auto"/>
          <w:sz w:val="21"/>
          <w:szCs w:val="21"/>
          <w:lang w:val="it-IT"/>
        </w:rPr>
        <w:t>Triggo</w:t>
      </w:r>
    </w:p>
    <w:p w14:paraId="608629BC" w14:textId="54AA4F9F" w:rsidR="0007446B" w:rsidRPr="00B06BCC" w:rsidRDefault="00B06BCC" w:rsidP="005D4CEE">
      <w:pPr>
        <w:spacing w:before="120" w:after="120" w:line="23" w:lineRule="atLeast"/>
        <w:jc w:val="both"/>
        <w:rPr>
          <w:rStyle w:val="Wyrnienie"/>
          <w:rFonts w:asciiTheme="minorHAnsi" w:hAnsiTheme="minorHAnsi"/>
          <w:i w:val="0"/>
          <w:iCs w:val="0"/>
          <w:sz w:val="22"/>
          <w:szCs w:val="22"/>
          <w:lang w:val="it-IT"/>
        </w:rPr>
      </w:pPr>
      <w:r>
        <w:rPr>
          <w:rStyle w:val="Wyrnienie"/>
          <w:rFonts w:asciiTheme="minorHAnsi" w:hAnsiTheme="minorHAnsi"/>
          <w:i w:val="0"/>
          <w:iCs w:val="0"/>
          <w:sz w:val="22"/>
          <w:szCs w:val="22"/>
          <w:lang w:val="it-IT"/>
        </w:rPr>
        <w:t xml:space="preserve">La </w:t>
      </w:r>
      <w:r w:rsidR="00B97917" w:rsidRPr="00E23E0D">
        <w:rPr>
          <w:rStyle w:val="Wyrnienie"/>
          <w:rFonts w:asciiTheme="minorHAnsi" w:hAnsiTheme="minorHAnsi"/>
          <w:i w:val="0"/>
          <w:iCs w:val="0"/>
          <w:sz w:val="22"/>
          <w:szCs w:val="22"/>
          <w:lang w:val="it-IT"/>
        </w:rPr>
        <w:t xml:space="preserve">Triggo </w:t>
      </w:r>
      <w:r>
        <w:rPr>
          <w:rStyle w:val="Wyrnienie"/>
          <w:rFonts w:asciiTheme="minorHAnsi" w:hAnsiTheme="minorHAnsi"/>
          <w:i w:val="0"/>
          <w:iCs w:val="0"/>
          <w:sz w:val="22"/>
          <w:szCs w:val="22"/>
          <w:lang w:val="it-IT"/>
        </w:rPr>
        <w:t>continua a cercare le opportunit</w:t>
      </w:r>
      <w:r>
        <w:rPr>
          <w:rStyle w:val="Wyrnienie"/>
          <w:rFonts w:asciiTheme="minorHAnsi" w:hAnsiTheme="minorHAnsi" w:cstheme="minorHAnsi"/>
          <w:i w:val="0"/>
          <w:iCs w:val="0"/>
          <w:sz w:val="22"/>
          <w:szCs w:val="22"/>
          <w:lang w:val="it-IT"/>
        </w:rPr>
        <w:t>à</w:t>
      </w:r>
      <w:r>
        <w:rPr>
          <w:rStyle w:val="Wyrnienie"/>
          <w:rFonts w:asciiTheme="minorHAnsi" w:hAnsiTheme="minorHAnsi"/>
          <w:i w:val="0"/>
          <w:iCs w:val="0"/>
          <w:sz w:val="22"/>
          <w:szCs w:val="22"/>
          <w:lang w:val="it-IT"/>
        </w:rPr>
        <w:t xml:space="preserve"> di collaborare con gli imprenditori. Se siete interessati, non esitate a contattarci tramite il nostro sito web</w:t>
      </w:r>
      <w:r w:rsidR="00B97917" w:rsidRPr="00E23E0D">
        <w:rPr>
          <w:rStyle w:val="Wyrnienie"/>
          <w:rFonts w:asciiTheme="minorHAnsi" w:hAnsiTheme="minorHAnsi"/>
          <w:i w:val="0"/>
          <w:iCs w:val="0"/>
          <w:sz w:val="22"/>
          <w:szCs w:val="22"/>
          <w:lang w:val="it-IT"/>
        </w:rPr>
        <w:t xml:space="preserve"> www.triggo.city (</w:t>
      </w:r>
      <w:r>
        <w:rPr>
          <w:rStyle w:val="Wyrnienie"/>
          <w:rFonts w:asciiTheme="minorHAnsi" w:hAnsiTheme="minorHAnsi"/>
          <w:i w:val="0"/>
          <w:iCs w:val="0"/>
          <w:sz w:val="22"/>
          <w:szCs w:val="22"/>
          <w:lang w:val="it-IT"/>
        </w:rPr>
        <w:t>sezione</w:t>
      </w:r>
      <w:r w:rsidR="00B97917" w:rsidRPr="00E23E0D">
        <w:rPr>
          <w:rStyle w:val="Wyrnienie"/>
          <w:rFonts w:asciiTheme="minorHAnsi" w:hAnsiTheme="minorHAnsi"/>
          <w:i w:val="0"/>
          <w:iCs w:val="0"/>
          <w:sz w:val="22"/>
          <w:szCs w:val="22"/>
          <w:lang w:val="it-IT"/>
        </w:rPr>
        <w:t xml:space="preserve"> </w:t>
      </w:r>
      <w:r>
        <w:rPr>
          <w:rStyle w:val="Wyrnienie"/>
          <w:rFonts w:asciiTheme="minorHAnsi" w:hAnsiTheme="minorHAnsi"/>
          <w:i w:val="0"/>
          <w:iCs w:val="0"/>
          <w:sz w:val="22"/>
          <w:szCs w:val="22"/>
          <w:lang w:val="it-IT"/>
        </w:rPr>
        <w:t>“diventa il nostro partner</w:t>
      </w:r>
      <w:r w:rsidR="005D4CEE" w:rsidRPr="00E23E0D">
        <w:rPr>
          <w:rStyle w:val="Wyrnienie"/>
          <w:rFonts w:asciiTheme="minorHAnsi" w:hAnsiTheme="minorHAnsi"/>
          <w:i w:val="0"/>
          <w:iCs w:val="0"/>
          <w:sz w:val="22"/>
          <w:szCs w:val="22"/>
          <w:lang w:val="it-IT"/>
        </w:rPr>
        <w:t xml:space="preserve">”), </w:t>
      </w:r>
      <w:r>
        <w:rPr>
          <w:rStyle w:val="Wyrnienie"/>
          <w:rFonts w:asciiTheme="minorHAnsi" w:hAnsiTheme="minorHAnsi"/>
          <w:i w:val="0"/>
          <w:iCs w:val="0"/>
          <w:sz w:val="22"/>
          <w:szCs w:val="22"/>
          <w:lang w:val="it-IT"/>
        </w:rPr>
        <w:t xml:space="preserve">per posta elettronica all’indirizzo </w:t>
      </w:r>
      <w:r w:rsidR="00B97917" w:rsidRPr="00E23E0D">
        <w:rPr>
          <w:rStyle w:val="Wyrnienie"/>
          <w:rFonts w:asciiTheme="minorHAnsi" w:hAnsiTheme="minorHAnsi"/>
          <w:i w:val="0"/>
          <w:iCs w:val="0"/>
          <w:sz w:val="22"/>
          <w:szCs w:val="22"/>
          <w:lang w:val="it-IT"/>
        </w:rPr>
        <w:t xml:space="preserve">e-mail: triggo@triggo.city </w:t>
      </w:r>
      <w:r>
        <w:rPr>
          <w:rStyle w:val="Wyrnienie"/>
          <w:rFonts w:asciiTheme="minorHAnsi" w:hAnsiTheme="minorHAnsi"/>
          <w:i w:val="0"/>
          <w:iCs w:val="0"/>
          <w:sz w:val="22"/>
          <w:szCs w:val="22"/>
          <w:lang w:val="it-IT"/>
        </w:rPr>
        <w:t>o tramite i social</w:t>
      </w:r>
      <w:r w:rsidR="00B97917" w:rsidRPr="00E23E0D">
        <w:rPr>
          <w:rStyle w:val="Wyrnienie"/>
          <w:rFonts w:asciiTheme="minorHAnsi" w:hAnsiTheme="minorHAnsi"/>
          <w:i w:val="0"/>
          <w:iCs w:val="0"/>
          <w:sz w:val="22"/>
          <w:szCs w:val="22"/>
          <w:lang w:val="it-IT"/>
        </w:rPr>
        <w:t>.</w:t>
      </w:r>
    </w:p>
    <w:p w14:paraId="15FBEEF6" w14:textId="77777777" w:rsidR="00710BEF" w:rsidRPr="00E23E0D" w:rsidRDefault="00B97917" w:rsidP="00B97917">
      <w:pPr>
        <w:spacing w:before="120" w:after="120" w:line="23" w:lineRule="atLeast"/>
        <w:jc w:val="both"/>
        <w:rPr>
          <w:rFonts w:asciiTheme="minorHAnsi" w:hAnsiTheme="minorHAnsi" w:cstheme="minorHAnsi"/>
          <w:b/>
          <w:bCs/>
          <w:sz w:val="22"/>
          <w:szCs w:val="22"/>
          <w:lang w:val="it-IT"/>
        </w:rPr>
      </w:pPr>
      <w:r w:rsidRPr="00E23E0D">
        <w:rPr>
          <w:rFonts w:asciiTheme="minorHAnsi" w:hAnsiTheme="minorHAnsi" w:cstheme="minorHAnsi"/>
          <w:b/>
          <w:bCs/>
          <w:sz w:val="22"/>
          <w:szCs w:val="22"/>
          <w:lang w:val="it-IT"/>
        </w:rPr>
        <w:t>WWW:</w:t>
      </w:r>
      <w:r w:rsidRPr="00E23E0D">
        <w:rPr>
          <w:rFonts w:asciiTheme="minorHAnsi" w:hAnsiTheme="minorHAnsi" w:cstheme="minorHAnsi"/>
          <w:b/>
          <w:bCs/>
          <w:sz w:val="22"/>
          <w:szCs w:val="22"/>
          <w:lang w:val="it-IT"/>
        </w:rPr>
        <w:tab/>
      </w:r>
      <w:r w:rsidRPr="00E23E0D">
        <w:rPr>
          <w:rFonts w:asciiTheme="minorHAnsi" w:hAnsiTheme="minorHAnsi" w:cstheme="minorHAnsi"/>
          <w:sz w:val="22"/>
          <w:szCs w:val="22"/>
          <w:lang w:val="it-IT"/>
        </w:rPr>
        <w:t>www.triggo.city</w:t>
      </w:r>
    </w:p>
    <w:p w14:paraId="7D0B08CA" w14:textId="77777777" w:rsidR="006060D4" w:rsidRPr="00E23E0D" w:rsidRDefault="00B97917" w:rsidP="00C13136">
      <w:pPr>
        <w:spacing w:before="120" w:after="120" w:line="23" w:lineRule="atLeast"/>
        <w:jc w:val="both"/>
        <w:rPr>
          <w:sz w:val="28"/>
          <w:szCs w:val="28"/>
          <w:lang w:val="it-IT"/>
        </w:rPr>
      </w:pPr>
      <w:r w:rsidRPr="00E23E0D">
        <w:rPr>
          <w:rFonts w:asciiTheme="minorHAnsi" w:hAnsiTheme="minorHAnsi" w:cstheme="minorHAnsi"/>
          <w:b/>
          <w:bCs/>
          <w:sz w:val="22"/>
          <w:szCs w:val="22"/>
          <w:lang w:val="it-IT"/>
        </w:rPr>
        <w:t>Facebook:</w:t>
      </w:r>
      <w:r w:rsidR="00C13136" w:rsidRPr="00E23E0D">
        <w:rPr>
          <w:rFonts w:asciiTheme="minorHAnsi" w:hAnsiTheme="minorHAnsi" w:cstheme="minorHAnsi"/>
          <w:b/>
          <w:bCs/>
          <w:sz w:val="22"/>
          <w:szCs w:val="22"/>
          <w:lang w:val="it-IT"/>
        </w:rPr>
        <w:t xml:space="preserve"> </w:t>
      </w:r>
      <w:hyperlink r:id="rId12">
        <w:r w:rsidR="006060D4" w:rsidRPr="00E23E0D">
          <w:rPr>
            <w:rStyle w:val="czeinternetowe"/>
            <w:rFonts w:asciiTheme="minorHAnsi" w:hAnsiTheme="minorHAnsi" w:cstheme="minorHAnsi"/>
            <w:sz w:val="22"/>
            <w:szCs w:val="22"/>
            <w:lang w:val="it-IT"/>
          </w:rPr>
          <w:t>https://www.facebook.com/triggosa/</w:t>
        </w:r>
      </w:hyperlink>
    </w:p>
    <w:p w14:paraId="2B5D1AC8" w14:textId="77777777" w:rsidR="006060D4" w:rsidRPr="00E23E0D" w:rsidRDefault="00B97917" w:rsidP="00C13136">
      <w:pPr>
        <w:spacing w:before="120" w:after="120" w:line="23" w:lineRule="atLeast"/>
        <w:jc w:val="both"/>
        <w:rPr>
          <w:sz w:val="28"/>
          <w:szCs w:val="28"/>
          <w:lang w:val="it-IT"/>
        </w:rPr>
      </w:pPr>
      <w:r w:rsidRPr="00E23E0D">
        <w:rPr>
          <w:rFonts w:asciiTheme="minorHAnsi" w:hAnsiTheme="minorHAnsi" w:cstheme="minorHAnsi"/>
          <w:b/>
          <w:sz w:val="22"/>
          <w:szCs w:val="22"/>
          <w:lang w:val="it-IT"/>
        </w:rPr>
        <w:t>Instagram:</w:t>
      </w:r>
      <w:r w:rsidR="00C13136" w:rsidRPr="00E23E0D">
        <w:rPr>
          <w:rFonts w:asciiTheme="minorHAnsi" w:hAnsiTheme="minorHAnsi" w:cstheme="minorHAnsi"/>
          <w:b/>
          <w:sz w:val="22"/>
          <w:szCs w:val="22"/>
          <w:lang w:val="it-IT"/>
        </w:rPr>
        <w:t xml:space="preserve"> </w:t>
      </w:r>
      <w:hyperlink r:id="rId13">
        <w:r w:rsidR="006060D4" w:rsidRPr="00E23E0D">
          <w:rPr>
            <w:rStyle w:val="czeinternetowe"/>
            <w:rFonts w:asciiTheme="minorHAnsi" w:hAnsiTheme="minorHAnsi" w:cstheme="minorHAnsi"/>
            <w:sz w:val="22"/>
            <w:szCs w:val="22"/>
            <w:lang w:val="it-IT"/>
          </w:rPr>
          <w:t>https://www.instagram.com/triggosa/</w:t>
        </w:r>
      </w:hyperlink>
    </w:p>
    <w:p w14:paraId="2DD925A0" w14:textId="77777777" w:rsidR="006060D4" w:rsidRPr="00E23E0D" w:rsidRDefault="00B97917" w:rsidP="00C13136">
      <w:pPr>
        <w:spacing w:before="120" w:after="120" w:line="23" w:lineRule="atLeast"/>
        <w:jc w:val="both"/>
        <w:rPr>
          <w:rStyle w:val="czeinternetowe"/>
          <w:rFonts w:asciiTheme="minorHAnsi" w:hAnsiTheme="minorHAnsi" w:cstheme="minorHAnsi"/>
          <w:sz w:val="22"/>
          <w:szCs w:val="22"/>
          <w:lang w:val="it-IT"/>
        </w:rPr>
      </w:pPr>
      <w:r w:rsidRPr="00E23E0D">
        <w:rPr>
          <w:rFonts w:asciiTheme="minorHAnsi" w:hAnsiTheme="minorHAnsi" w:cstheme="minorHAnsi"/>
          <w:b/>
          <w:sz w:val="22"/>
          <w:szCs w:val="22"/>
          <w:lang w:val="it-IT"/>
        </w:rPr>
        <w:t>YouTube:</w:t>
      </w:r>
      <w:r w:rsidR="00C13136" w:rsidRPr="00E23E0D">
        <w:rPr>
          <w:rFonts w:asciiTheme="minorHAnsi" w:hAnsiTheme="minorHAnsi" w:cstheme="minorHAnsi"/>
          <w:b/>
          <w:sz w:val="22"/>
          <w:szCs w:val="22"/>
          <w:lang w:val="it-IT"/>
        </w:rPr>
        <w:t xml:space="preserve"> </w:t>
      </w:r>
      <w:hyperlink r:id="rId14">
        <w:r w:rsidR="006060D4" w:rsidRPr="00E23E0D">
          <w:rPr>
            <w:rStyle w:val="czeinternetowe"/>
            <w:rFonts w:asciiTheme="minorHAnsi" w:hAnsiTheme="minorHAnsi" w:cstheme="minorHAnsi"/>
            <w:sz w:val="22"/>
            <w:szCs w:val="22"/>
            <w:lang w:val="it-IT"/>
          </w:rPr>
          <w:t>https://www.youtube.com/channel/UCjn8Xr6IHeMv86c1ZghtSdw</w:t>
        </w:r>
      </w:hyperlink>
    </w:p>
    <w:p w14:paraId="7E854316" w14:textId="77777777" w:rsidR="006060D4" w:rsidRPr="00E23E0D" w:rsidRDefault="00B97917" w:rsidP="00C13136">
      <w:pPr>
        <w:spacing w:before="120" w:after="120" w:line="23" w:lineRule="atLeast"/>
        <w:jc w:val="both"/>
        <w:rPr>
          <w:rStyle w:val="czeinternetowe"/>
          <w:rFonts w:asciiTheme="minorHAnsi" w:hAnsiTheme="minorHAnsi" w:cstheme="minorHAnsi"/>
          <w:bCs/>
          <w:color w:val="000000"/>
          <w:sz w:val="22"/>
          <w:szCs w:val="22"/>
          <w:u w:val="none"/>
          <w:lang w:val="it-IT"/>
        </w:rPr>
      </w:pPr>
      <w:r w:rsidRPr="00E23E0D">
        <w:rPr>
          <w:rFonts w:asciiTheme="minorHAnsi" w:hAnsiTheme="minorHAnsi" w:cstheme="minorHAnsi"/>
          <w:b/>
          <w:sz w:val="22"/>
          <w:szCs w:val="22"/>
          <w:lang w:val="it-IT"/>
        </w:rPr>
        <w:t>LinkedIn:</w:t>
      </w:r>
      <w:r w:rsidR="00C13136" w:rsidRPr="00E23E0D">
        <w:rPr>
          <w:rFonts w:asciiTheme="minorHAnsi" w:hAnsiTheme="minorHAnsi" w:cstheme="minorHAnsi"/>
          <w:b/>
          <w:sz w:val="22"/>
          <w:szCs w:val="22"/>
          <w:lang w:val="it-IT"/>
        </w:rPr>
        <w:t xml:space="preserve"> </w:t>
      </w:r>
      <w:r w:rsidR="006060D4" w:rsidRPr="00E23E0D">
        <w:rPr>
          <w:rStyle w:val="czeinternetowe"/>
          <w:rFonts w:asciiTheme="minorHAnsi" w:hAnsiTheme="minorHAnsi" w:cstheme="minorHAnsi"/>
          <w:sz w:val="22"/>
          <w:szCs w:val="22"/>
          <w:lang w:val="it-IT"/>
        </w:rPr>
        <w:t>https://www.linkedin.com/company/28921336</w:t>
      </w:r>
    </w:p>
    <w:p w14:paraId="596BACA2" w14:textId="3381EB94" w:rsidR="006060D4" w:rsidRDefault="00B06BCC" w:rsidP="00B06BCC">
      <w:pPr>
        <w:spacing w:before="120" w:after="120" w:line="23" w:lineRule="atLeast"/>
        <w:jc w:val="both"/>
        <w:rPr>
          <w:rFonts w:asciiTheme="minorHAnsi" w:hAnsiTheme="minorHAnsi"/>
          <w:sz w:val="22"/>
          <w:szCs w:val="22"/>
          <w:lang w:val="it-IT"/>
        </w:rPr>
      </w:pPr>
      <w:bookmarkStart w:id="1" w:name="_Hlk44337843"/>
      <w:r>
        <w:rPr>
          <w:rFonts w:asciiTheme="minorHAnsi" w:hAnsiTheme="minorHAnsi"/>
          <w:sz w:val="22"/>
          <w:szCs w:val="22"/>
          <w:lang w:val="it-IT"/>
        </w:rPr>
        <w:t xml:space="preserve">La Triggo </w:t>
      </w:r>
      <w:r>
        <w:rPr>
          <w:rFonts w:asciiTheme="minorHAnsi" w:hAnsiTheme="minorHAnsi" w:cstheme="minorHAnsi"/>
          <w:sz w:val="22"/>
          <w:szCs w:val="22"/>
          <w:lang w:val="it-IT"/>
        </w:rPr>
        <w:t>è</w:t>
      </w:r>
      <w:r>
        <w:rPr>
          <w:rFonts w:asciiTheme="minorHAnsi" w:hAnsiTheme="minorHAnsi"/>
          <w:sz w:val="22"/>
          <w:szCs w:val="22"/>
          <w:lang w:val="it-IT"/>
        </w:rPr>
        <w:t xml:space="preserve"> un’autovettura particolare, completamente elettrica, </w:t>
      </w:r>
      <w:r w:rsidRPr="00B06BCC">
        <w:rPr>
          <w:rFonts w:asciiTheme="minorHAnsi" w:hAnsiTheme="minorHAnsi"/>
          <w:sz w:val="22"/>
          <w:szCs w:val="22"/>
          <w:lang w:val="it-IT"/>
        </w:rPr>
        <w:t>un connubio tra la sicurezza, la comodità di un’autovettura, la versatilità e le possibilità di parcheggiare, caratteristiche per uno scooter</w:t>
      </w:r>
      <w:r>
        <w:rPr>
          <w:rFonts w:asciiTheme="minorHAnsi" w:hAnsiTheme="minorHAnsi"/>
          <w:sz w:val="22"/>
          <w:szCs w:val="22"/>
          <w:lang w:val="it-IT"/>
        </w:rPr>
        <w:t>.</w:t>
      </w:r>
    </w:p>
    <w:p w14:paraId="1A3768C8" w14:textId="1213F744" w:rsidR="00B06BCC" w:rsidRDefault="00B06BCC" w:rsidP="00B06BCC">
      <w:pPr>
        <w:spacing w:before="120" w:after="120" w:line="23" w:lineRule="atLeast"/>
        <w:jc w:val="both"/>
        <w:rPr>
          <w:rFonts w:asciiTheme="minorHAnsi" w:hAnsiTheme="minorHAnsi"/>
          <w:sz w:val="22"/>
          <w:szCs w:val="22"/>
          <w:lang w:val="it-IT"/>
        </w:rPr>
      </w:pPr>
      <w:r>
        <w:rPr>
          <w:rFonts w:asciiTheme="minorHAnsi" w:hAnsiTheme="minorHAnsi"/>
          <w:sz w:val="22"/>
          <w:szCs w:val="22"/>
          <w:lang w:val="it-IT"/>
        </w:rPr>
        <w:t xml:space="preserve">Un elemento rivoluzionario nella tecnologia Triggo </w:t>
      </w:r>
      <w:r>
        <w:rPr>
          <w:rFonts w:asciiTheme="minorHAnsi" w:hAnsiTheme="minorHAnsi" w:cstheme="minorHAnsi"/>
          <w:sz w:val="22"/>
          <w:szCs w:val="22"/>
          <w:lang w:val="it-IT"/>
        </w:rPr>
        <w:t>è</w:t>
      </w:r>
      <w:r>
        <w:rPr>
          <w:rFonts w:asciiTheme="minorHAnsi" w:hAnsiTheme="minorHAnsi"/>
          <w:sz w:val="22"/>
          <w:szCs w:val="22"/>
          <w:lang w:val="it-IT"/>
        </w:rPr>
        <w:t xml:space="preserve"> il telaio dalla forma variabile che permette di guidare in due modalit</w:t>
      </w:r>
      <w:r>
        <w:rPr>
          <w:rFonts w:asciiTheme="minorHAnsi" w:hAnsiTheme="minorHAnsi" w:cstheme="minorHAnsi"/>
          <w:sz w:val="22"/>
          <w:szCs w:val="22"/>
          <w:lang w:val="it-IT"/>
        </w:rPr>
        <w:t>à</w:t>
      </w:r>
      <w:r>
        <w:rPr>
          <w:rFonts w:asciiTheme="minorHAnsi" w:hAnsiTheme="minorHAnsi"/>
          <w:sz w:val="22"/>
          <w:szCs w:val="22"/>
          <w:lang w:val="it-IT"/>
        </w:rPr>
        <w:t>: modalit</w:t>
      </w:r>
      <w:r>
        <w:rPr>
          <w:rFonts w:asciiTheme="minorHAnsi" w:hAnsiTheme="minorHAnsi" w:cstheme="minorHAnsi"/>
          <w:sz w:val="22"/>
          <w:szCs w:val="22"/>
          <w:lang w:val="it-IT"/>
        </w:rPr>
        <w:t>à</w:t>
      </w:r>
      <w:r>
        <w:rPr>
          <w:rFonts w:asciiTheme="minorHAnsi" w:hAnsiTheme="minorHAnsi"/>
          <w:sz w:val="22"/>
          <w:szCs w:val="22"/>
          <w:lang w:val="it-IT"/>
        </w:rPr>
        <w:t xml:space="preserve"> passeggio per garantire la stabilit</w:t>
      </w:r>
      <w:r>
        <w:rPr>
          <w:rFonts w:asciiTheme="minorHAnsi" w:hAnsiTheme="minorHAnsi" w:cstheme="minorHAnsi"/>
          <w:sz w:val="22"/>
          <w:szCs w:val="22"/>
          <w:lang w:val="it-IT"/>
        </w:rPr>
        <w:t>à</w:t>
      </w:r>
      <w:r>
        <w:rPr>
          <w:rFonts w:asciiTheme="minorHAnsi" w:hAnsiTheme="minorHAnsi"/>
          <w:sz w:val="22"/>
          <w:szCs w:val="22"/>
          <w:lang w:val="it-IT"/>
        </w:rPr>
        <w:t xml:space="preserve"> ad alta velocit</w:t>
      </w:r>
      <w:r>
        <w:rPr>
          <w:rFonts w:asciiTheme="minorHAnsi" w:hAnsiTheme="minorHAnsi" w:cstheme="minorHAnsi"/>
          <w:sz w:val="22"/>
          <w:szCs w:val="22"/>
          <w:lang w:val="it-IT"/>
        </w:rPr>
        <w:t>à</w:t>
      </w:r>
      <w:r>
        <w:rPr>
          <w:rFonts w:asciiTheme="minorHAnsi" w:hAnsiTheme="minorHAnsi"/>
          <w:sz w:val="22"/>
          <w:szCs w:val="22"/>
          <w:lang w:val="it-IT"/>
        </w:rPr>
        <w:t xml:space="preserve"> e modalit</w:t>
      </w:r>
      <w:r>
        <w:rPr>
          <w:rFonts w:asciiTheme="minorHAnsi" w:hAnsiTheme="minorHAnsi" w:cstheme="minorHAnsi"/>
          <w:sz w:val="22"/>
          <w:szCs w:val="22"/>
          <w:lang w:val="it-IT"/>
        </w:rPr>
        <w:t>à</w:t>
      </w:r>
      <w:r>
        <w:rPr>
          <w:rFonts w:asciiTheme="minorHAnsi" w:hAnsiTheme="minorHAnsi"/>
          <w:sz w:val="22"/>
          <w:szCs w:val="22"/>
          <w:lang w:val="it-IT"/>
        </w:rPr>
        <w:t xml:space="preserve"> manovra per spostare efficacemente l’auto nel traffico e per parcheggiarla in spazi ridotti. Grazie alle sue caratteristiche, l’autovettura </w:t>
      </w:r>
      <w:r>
        <w:rPr>
          <w:rFonts w:asciiTheme="minorHAnsi" w:hAnsiTheme="minorHAnsi" w:cstheme="minorHAnsi"/>
          <w:sz w:val="22"/>
          <w:szCs w:val="22"/>
          <w:lang w:val="it-IT"/>
        </w:rPr>
        <w:t>è</w:t>
      </w:r>
      <w:r>
        <w:rPr>
          <w:rFonts w:asciiTheme="minorHAnsi" w:hAnsiTheme="minorHAnsi"/>
          <w:sz w:val="22"/>
          <w:szCs w:val="22"/>
          <w:lang w:val="it-IT"/>
        </w:rPr>
        <w:t xml:space="preserve"> perfetta per i futuri servizi di mobilit</w:t>
      </w:r>
      <w:r>
        <w:rPr>
          <w:rFonts w:asciiTheme="minorHAnsi" w:hAnsiTheme="minorHAnsi" w:cstheme="minorHAnsi"/>
          <w:sz w:val="22"/>
          <w:szCs w:val="22"/>
          <w:lang w:val="it-IT"/>
        </w:rPr>
        <w:t>à</w:t>
      </w:r>
      <w:r>
        <w:rPr>
          <w:rFonts w:asciiTheme="minorHAnsi" w:hAnsiTheme="minorHAnsi"/>
          <w:sz w:val="22"/>
          <w:szCs w:val="22"/>
          <w:lang w:val="it-IT"/>
        </w:rPr>
        <w:t xml:space="preserve"> urbana.</w:t>
      </w:r>
    </w:p>
    <w:p w14:paraId="2301AF5E" w14:textId="5E0D7BA5" w:rsidR="00B06BCC" w:rsidRDefault="00B06BCC" w:rsidP="00B06BCC">
      <w:pPr>
        <w:spacing w:before="120" w:after="120" w:line="23" w:lineRule="atLeast"/>
        <w:jc w:val="both"/>
        <w:rPr>
          <w:rFonts w:asciiTheme="minorHAnsi" w:hAnsiTheme="minorHAnsi"/>
          <w:sz w:val="22"/>
          <w:szCs w:val="22"/>
          <w:lang w:val="it-IT"/>
        </w:rPr>
      </w:pPr>
      <w:r>
        <w:rPr>
          <w:rFonts w:asciiTheme="minorHAnsi" w:hAnsiTheme="minorHAnsi"/>
          <w:sz w:val="22"/>
          <w:szCs w:val="22"/>
          <w:lang w:val="it-IT"/>
        </w:rPr>
        <w:t xml:space="preserve">L’auto </w:t>
      </w:r>
      <w:r>
        <w:rPr>
          <w:rFonts w:asciiTheme="minorHAnsi" w:hAnsiTheme="minorHAnsi" w:cstheme="minorHAnsi"/>
          <w:sz w:val="22"/>
          <w:szCs w:val="22"/>
          <w:lang w:val="it-IT"/>
        </w:rPr>
        <w:t>è</w:t>
      </w:r>
      <w:r>
        <w:rPr>
          <w:rFonts w:asciiTheme="minorHAnsi" w:hAnsiTheme="minorHAnsi"/>
          <w:sz w:val="22"/>
          <w:szCs w:val="22"/>
          <w:lang w:val="it-IT"/>
        </w:rPr>
        <w:t xml:space="preserve"> stata progettata e costruita di sana pianta in base alle conoscenze tecniche polacche. Le idee e i concetti legati alla Triggo godono della tutela brevettuale internazionale che, attualmente, occupa la zona abitata da quasi 4 miliardi di persone.</w:t>
      </w:r>
    </w:p>
    <w:bookmarkEnd w:id="1"/>
    <w:p w14:paraId="05CC973B" w14:textId="0D4EC595" w:rsidR="006060D4" w:rsidRDefault="00B06BCC" w:rsidP="000261A4">
      <w:pPr>
        <w:spacing w:before="120" w:after="120" w:line="23" w:lineRule="atLeast"/>
        <w:jc w:val="both"/>
        <w:rPr>
          <w:rFonts w:asciiTheme="minorHAnsi" w:hAnsiTheme="minorHAnsi"/>
          <w:sz w:val="22"/>
          <w:szCs w:val="22"/>
          <w:lang w:val="it-IT"/>
        </w:rPr>
      </w:pPr>
      <w:r>
        <w:rPr>
          <w:rFonts w:asciiTheme="minorHAnsi" w:hAnsiTheme="minorHAnsi"/>
          <w:sz w:val="22"/>
          <w:szCs w:val="22"/>
          <w:lang w:val="it-IT"/>
        </w:rPr>
        <w:t xml:space="preserve">Il progetto </w:t>
      </w:r>
      <w:r>
        <w:rPr>
          <w:rFonts w:asciiTheme="minorHAnsi" w:hAnsiTheme="minorHAnsi" w:cstheme="minorHAnsi"/>
          <w:sz w:val="22"/>
          <w:szCs w:val="22"/>
          <w:lang w:val="it-IT"/>
        </w:rPr>
        <w:t>è</w:t>
      </w:r>
      <w:r>
        <w:rPr>
          <w:rFonts w:asciiTheme="minorHAnsi" w:hAnsiTheme="minorHAnsi"/>
          <w:sz w:val="22"/>
          <w:szCs w:val="22"/>
          <w:lang w:val="it-IT"/>
        </w:rPr>
        <w:t xml:space="preserve"> nato come risposta alla crescente domanda dei servizi di trasporto condiviso e dell’elettromobilit</w:t>
      </w:r>
      <w:r>
        <w:rPr>
          <w:rFonts w:asciiTheme="minorHAnsi" w:hAnsiTheme="minorHAnsi" w:cstheme="minorHAnsi"/>
          <w:sz w:val="22"/>
          <w:szCs w:val="22"/>
          <w:lang w:val="it-IT"/>
        </w:rPr>
        <w:t>à</w:t>
      </w:r>
      <w:r>
        <w:rPr>
          <w:rFonts w:asciiTheme="minorHAnsi" w:hAnsiTheme="minorHAnsi"/>
          <w:sz w:val="22"/>
          <w:szCs w:val="22"/>
          <w:lang w:val="it-IT"/>
        </w:rPr>
        <w:t xml:space="preserve"> nelle pi</w:t>
      </w:r>
      <w:r>
        <w:rPr>
          <w:rFonts w:asciiTheme="minorHAnsi" w:hAnsiTheme="minorHAnsi" w:cstheme="minorHAnsi"/>
          <w:sz w:val="22"/>
          <w:szCs w:val="22"/>
          <w:lang w:val="it-IT"/>
        </w:rPr>
        <w:t>ù</w:t>
      </w:r>
      <w:r>
        <w:rPr>
          <w:rFonts w:asciiTheme="minorHAnsi" w:hAnsiTheme="minorHAnsi"/>
          <w:sz w:val="22"/>
          <w:szCs w:val="22"/>
          <w:lang w:val="it-IT"/>
        </w:rPr>
        <w:t xml:space="preserve"> grandi metrop</w:t>
      </w:r>
      <w:r w:rsidR="003E6EBC">
        <w:rPr>
          <w:rFonts w:asciiTheme="minorHAnsi" w:hAnsiTheme="minorHAnsi"/>
          <w:sz w:val="22"/>
          <w:szCs w:val="22"/>
          <w:lang w:val="it-IT"/>
        </w:rPr>
        <w:t>o</w:t>
      </w:r>
      <w:r>
        <w:rPr>
          <w:rFonts w:asciiTheme="minorHAnsi" w:hAnsiTheme="minorHAnsi"/>
          <w:sz w:val="22"/>
          <w:szCs w:val="22"/>
          <w:lang w:val="it-IT"/>
        </w:rPr>
        <w:t>li dell’Europa, Asia e Americhe. Il potenziale della Triggo si basa sia sulla vendita del prodotto che sulla licenza.</w:t>
      </w:r>
    </w:p>
    <w:p w14:paraId="6593F936" w14:textId="05B02354" w:rsidR="002B2515" w:rsidRPr="00E23E0D" w:rsidRDefault="003E6EBC" w:rsidP="003E6EBC">
      <w:pPr>
        <w:spacing w:before="120" w:after="120" w:line="23" w:lineRule="atLeast"/>
        <w:jc w:val="both"/>
        <w:rPr>
          <w:lang w:val="it-IT"/>
        </w:rPr>
      </w:pPr>
      <w:r>
        <w:rPr>
          <w:rFonts w:asciiTheme="minorHAnsi" w:hAnsiTheme="minorHAnsi"/>
          <w:sz w:val="22"/>
          <w:szCs w:val="22"/>
          <w:lang w:val="it-IT"/>
        </w:rPr>
        <w:t xml:space="preserve">Il modello imprenditoriale della Triggo </w:t>
      </w:r>
      <w:r>
        <w:rPr>
          <w:rFonts w:asciiTheme="minorHAnsi" w:hAnsiTheme="minorHAnsi" w:cstheme="minorHAnsi"/>
          <w:sz w:val="22"/>
          <w:szCs w:val="22"/>
          <w:lang w:val="it-IT"/>
        </w:rPr>
        <w:t>è</w:t>
      </w:r>
      <w:r>
        <w:rPr>
          <w:rFonts w:asciiTheme="minorHAnsi" w:hAnsiTheme="minorHAnsi"/>
          <w:sz w:val="22"/>
          <w:szCs w:val="22"/>
          <w:lang w:val="it-IT"/>
        </w:rPr>
        <w:t xml:space="preserve"> sostenuto da due pilatri. Il primo prevede la concentrazione sul mercato di mobilit</w:t>
      </w:r>
      <w:r>
        <w:rPr>
          <w:rFonts w:asciiTheme="minorHAnsi" w:hAnsiTheme="minorHAnsi" w:cstheme="minorHAnsi"/>
          <w:sz w:val="22"/>
          <w:szCs w:val="22"/>
          <w:lang w:val="it-IT"/>
        </w:rPr>
        <w:t>à</w:t>
      </w:r>
      <w:r>
        <w:rPr>
          <w:rFonts w:asciiTheme="minorHAnsi" w:hAnsiTheme="minorHAnsi"/>
          <w:sz w:val="22"/>
          <w:szCs w:val="22"/>
          <w:lang w:val="it-IT"/>
        </w:rPr>
        <w:t xml:space="preserve"> come servizio. Il progetto </w:t>
      </w:r>
      <w:r>
        <w:rPr>
          <w:rFonts w:asciiTheme="minorHAnsi" w:hAnsiTheme="minorHAnsi" w:cstheme="minorHAnsi"/>
          <w:sz w:val="22"/>
          <w:szCs w:val="22"/>
          <w:lang w:val="it-IT"/>
        </w:rPr>
        <w:t>è</w:t>
      </w:r>
      <w:r>
        <w:rPr>
          <w:rFonts w:asciiTheme="minorHAnsi" w:hAnsiTheme="minorHAnsi"/>
          <w:sz w:val="22"/>
          <w:szCs w:val="22"/>
          <w:lang w:val="it-IT"/>
        </w:rPr>
        <w:t xml:space="preserve"> nato come risposta alla crescente domanda dei servizi elettromobili </w:t>
      </w:r>
      <w:r w:rsidRPr="003E6EBC">
        <w:rPr>
          <w:rFonts w:asciiTheme="minorHAnsi" w:hAnsiTheme="minorHAnsi"/>
          <w:sz w:val="22"/>
          <w:szCs w:val="22"/>
          <w:lang w:val="it-IT"/>
        </w:rPr>
        <w:t>nelle più grandi metrop</w:t>
      </w:r>
      <w:r>
        <w:rPr>
          <w:rFonts w:asciiTheme="minorHAnsi" w:hAnsiTheme="minorHAnsi"/>
          <w:sz w:val="22"/>
          <w:szCs w:val="22"/>
          <w:lang w:val="it-IT"/>
        </w:rPr>
        <w:t>o</w:t>
      </w:r>
      <w:r w:rsidRPr="003E6EBC">
        <w:rPr>
          <w:rFonts w:asciiTheme="minorHAnsi" w:hAnsiTheme="minorHAnsi"/>
          <w:sz w:val="22"/>
          <w:szCs w:val="22"/>
          <w:lang w:val="it-IT"/>
        </w:rPr>
        <w:t>li dell’Europa, Asia e Americhe</w:t>
      </w:r>
      <w:r>
        <w:rPr>
          <w:rFonts w:asciiTheme="minorHAnsi" w:hAnsiTheme="minorHAnsi"/>
          <w:sz w:val="22"/>
          <w:szCs w:val="22"/>
          <w:lang w:val="it-IT"/>
        </w:rPr>
        <w:t xml:space="preserve">. Il secondo pilatro </w:t>
      </w:r>
      <w:r>
        <w:rPr>
          <w:rFonts w:asciiTheme="minorHAnsi" w:hAnsiTheme="minorHAnsi" w:cstheme="minorHAnsi"/>
          <w:sz w:val="22"/>
          <w:szCs w:val="22"/>
          <w:lang w:val="it-IT"/>
        </w:rPr>
        <w:t>è</w:t>
      </w:r>
      <w:r>
        <w:rPr>
          <w:rFonts w:asciiTheme="minorHAnsi" w:hAnsiTheme="minorHAnsi"/>
          <w:sz w:val="22"/>
          <w:szCs w:val="22"/>
          <w:lang w:val="it-IT"/>
        </w:rPr>
        <w:t xml:space="preserve"> il robot-taxi. </w:t>
      </w:r>
      <w:r>
        <w:rPr>
          <w:rFonts w:asciiTheme="minorHAnsi" w:hAnsiTheme="minorHAnsi" w:cstheme="minorHAnsi"/>
          <w:sz w:val="22"/>
          <w:szCs w:val="22"/>
          <w:lang w:val="it-IT"/>
        </w:rPr>
        <w:t>È</w:t>
      </w:r>
      <w:r>
        <w:rPr>
          <w:rFonts w:asciiTheme="minorHAnsi" w:hAnsiTheme="minorHAnsi"/>
          <w:sz w:val="22"/>
          <w:szCs w:val="22"/>
          <w:lang w:val="it-IT"/>
        </w:rPr>
        <w:t xml:space="preserve"> un mercato futuristico dei servizi di trasporto persone che permette di unire un alto margine nominale di profitto lordo (conosciuto grazie ai sistemi di trasporto condiviso) con dei notevoli ricavi unitari (tra l’altro Uber e Bold). L’aspetto chiave </w:t>
      </w:r>
      <w:r>
        <w:rPr>
          <w:rFonts w:asciiTheme="minorHAnsi" w:hAnsiTheme="minorHAnsi" w:cstheme="minorHAnsi"/>
          <w:sz w:val="22"/>
          <w:szCs w:val="22"/>
          <w:lang w:val="it-IT"/>
        </w:rPr>
        <w:t>è</w:t>
      </w:r>
      <w:r>
        <w:rPr>
          <w:rFonts w:asciiTheme="minorHAnsi" w:hAnsiTheme="minorHAnsi"/>
          <w:sz w:val="22"/>
          <w:szCs w:val="22"/>
          <w:lang w:val="it-IT"/>
        </w:rPr>
        <w:t xml:space="preserve"> lo spostamento autonomo delle autovetture, il che permette di ridurre il costo principale dei servizi di mobilit</w:t>
      </w:r>
      <w:r>
        <w:rPr>
          <w:rFonts w:asciiTheme="minorHAnsi" w:hAnsiTheme="minorHAnsi" w:cstheme="minorHAnsi"/>
          <w:sz w:val="22"/>
          <w:szCs w:val="22"/>
          <w:lang w:val="it-IT"/>
        </w:rPr>
        <w:t>à</w:t>
      </w:r>
      <w:r>
        <w:rPr>
          <w:rFonts w:asciiTheme="minorHAnsi" w:hAnsiTheme="minorHAnsi"/>
          <w:sz w:val="22"/>
          <w:szCs w:val="22"/>
          <w:lang w:val="it-IT"/>
        </w:rPr>
        <w:t xml:space="preserve"> e taxi</w:t>
      </w:r>
      <w:r w:rsidR="00B97917" w:rsidRPr="00E23E0D">
        <w:rPr>
          <w:rStyle w:val="Wyrnienie"/>
          <w:rFonts w:asciiTheme="minorHAnsi" w:hAnsiTheme="minorHAnsi"/>
          <w:i w:val="0"/>
          <w:iCs w:val="0"/>
          <w:color w:val="auto"/>
          <w:sz w:val="22"/>
          <w:szCs w:val="22"/>
          <w:lang w:val="it-IT"/>
        </w:rPr>
        <w:t>.</w:t>
      </w:r>
    </w:p>
    <w:sectPr w:rsidR="002B2515" w:rsidRPr="00E23E0D" w:rsidSect="0044375D">
      <w:headerReference w:type="default" r:id="rId15"/>
      <w:footerReference w:type="default" r:id="rId16"/>
      <w:pgSz w:w="11906" w:h="16838"/>
      <w:pgMar w:top="1416" w:right="1417" w:bottom="1417" w:left="1417" w:header="993" w:footer="720"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9DA67" w14:textId="77777777" w:rsidR="006B1B9E" w:rsidRDefault="006B1B9E">
      <w:r>
        <w:separator/>
      </w:r>
    </w:p>
  </w:endnote>
  <w:endnote w:type="continuationSeparator" w:id="0">
    <w:p w14:paraId="55A42990" w14:textId="77777777" w:rsidR="006B1B9E" w:rsidRDefault="006B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0F0E0" w14:textId="77777777" w:rsidR="002456AA" w:rsidRDefault="002456AA">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A2544" w14:textId="77777777" w:rsidR="006B1B9E" w:rsidRDefault="006B1B9E">
      <w:r>
        <w:separator/>
      </w:r>
    </w:p>
  </w:footnote>
  <w:footnote w:type="continuationSeparator" w:id="0">
    <w:p w14:paraId="110FBFD9" w14:textId="77777777" w:rsidR="006B1B9E" w:rsidRDefault="006B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F494" w14:textId="77777777" w:rsidR="002456AA" w:rsidRDefault="002456AA">
    <w:pPr>
      <w:pStyle w:val="Nagwek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b/>
        <w:color w:val="auto"/>
        <w:kern w:val="0"/>
        <w:sz w:val="20"/>
      </w:rPr>
    </w:pPr>
    <w:r>
      <w:rPr>
        <w:rFonts w:ascii="Times New Roman" w:eastAsia="Times New Roman" w:hAnsi="Times New Roman"/>
        <w:b/>
        <w:noProof/>
        <w:color w:val="auto"/>
        <w:kern w:val="0"/>
        <w:sz w:val="20"/>
        <w:lang w:val="pl-PL"/>
      </w:rPr>
      <w:drawing>
        <wp:anchor distT="0" distB="0" distL="114300" distR="114300" simplePos="0" relativeHeight="7" behindDoc="1" locked="0" layoutInCell="1" allowOverlap="1" wp14:anchorId="60684620" wp14:editId="1B571411">
          <wp:simplePos x="0" y="0"/>
          <wp:positionH relativeFrom="column">
            <wp:posOffset>5080</wp:posOffset>
          </wp:positionH>
          <wp:positionV relativeFrom="paragraph">
            <wp:posOffset>-217170</wp:posOffset>
          </wp:positionV>
          <wp:extent cx="1600200" cy="423545"/>
          <wp:effectExtent l="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
                  <a:stretch>
                    <a:fillRect/>
                  </a:stretch>
                </pic:blipFill>
                <pic:spPr bwMode="auto">
                  <a:xfrm>
                    <a:off x="0" y="0"/>
                    <a:ext cx="1600200" cy="423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AE7"/>
    <w:multiLevelType w:val="hybridMultilevel"/>
    <w:tmpl w:val="2D0A5386"/>
    <w:lvl w:ilvl="0" w:tplc="94843060">
      <w:start w:val="12"/>
      <w:numFmt w:val="bullet"/>
      <w:lvlText w:val="-"/>
      <w:lvlJc w:val="left"/>
      <w:pPr>
        <w:ind w:left="720" w:hanging="360"/>
      </w:pPr>
      <w:rPr>
        <w:rFonts w:ascii="Times New Roman" w:eastAsia="ヒラギノ角ゴ Pro W3"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48512C"/>
    <w:multiLevelType w:val="hybridMultilevel"/>
    <w:tmpl w:val="BCEC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4A6944"/>
    <w:multiLevelType w:val="hybridMultilevel"/>
    <w:tmpl w:val="98C653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2A2F43"/>
    <w:multiLevelType w:val="hybridMultilevel"/>
    <w:tmpl w:val="15AE37DE"/>
    <w:lvl w:ilvl="0" w:tplc="9312A5C4">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7DF8"/>
    <w:rsid w:val="00000DC3"/>
    <w:rsid w:val="00001103"/>
    <w:rsid w:val="000261A4"/>
    <w:rsid w:val="00043DA6"/>
    <w:rsid w:val="0007446B"/>
    <w:rsid w:val="000E6A7B"/>
    <w:rsid w:val="0010522F"/>
    <w:rsid w:val="00115F9F"/>
    <w:rsid w:val="00132623"/>
    <w:rsid w:val="001330BA"/>
    <w:rsid w:val="001A3E60"/>
    <w:rsid w:val="001D14B5"/>
    <w:rsid w:val="001D496C"/>
    <w:rsid w:val="001F047C"/>
    <w:rsid w:val="00231735"/>
    <w:rsid w:val="0024266A"/>
    <w:rsid w:val="002456AA"/>
    <w:rsid w:val="002852E6"/>
    <w:rsid w:val="00296BD2"/>
    <w:rsid w:val="002B2515"/>
    <w:rsid w:val="00377592"/>
    <w:rsid w:val="003E6EBC"/>
    <w:rsid w:val="003F395F"/>
    <w:rsid w:val="00413FCB"/>
    <w:rsid w:val="00417B8D"/>
    <w:rsid w:val="004339B0"/>
    <w:rsid w:val="0044375D"/>
    <w:rsid w:val="004513D3"/>
    <w:rsid w:val="004D3BC0"/>
    <w:rsid w:val="00510ED2"/>
    <w:rsid w:val="005A133A"/>
    <w:rsid w:val="005D4CEE"/>
    <w:rsid w:val="005E07A6"/>
    <w:rsid w:val="005E18F2"/>
    <w:rsid w:val="006060D4"/>
    <w:rsid w:val="00606197"/>
    <w:rsid w:val="00643B49"/>
    <w:rsid w:val="00665BF2"/>
    <w:rsid w:val="006A1706"/>
    <w:rsid w:val="006B1B9E"/>
    <w:rsid w:val="00701131"/>
    <w:rsid w:val="00710BEF"/>
    <w:rsid w:val="00715B56"/>
    <w:rsid w:val="007628AA"/>
    <w:rsid w:val="00790296"/>
    <w:rsid w:val="0085489E"/>
    <w:rsid w:val="00860749"/>
    <w:rsid w:val="008C5DD7"/>
    <w:rsid w:val="008F2DDD"/>
    <w:rsid w:val="00906462"/>
    <w:rsid w:val="009148DB"/>
    <w:rsid w:val="0091629A"/>
    <w:rsid w:val="00934254"/>
    <w:rsid w:val="0095605F"/>
    <w:rsid w:val="00964E82"/>
    <w:rsid w:val="009846CD"/>
    <w:rsid w:val="009A0577"/>
    <w:rsid w:val="009A158C"/>
    <w:rsid w:val="009A7F71"/>
    <w:rsid w:val="009E7CC5"/>
    <w:rsid w:val="00A2339A"/>
    <w:rsid w:val="00A43F51"/>
    <w:rsid w:val="00AA66FC"/>
    <w:rsid w:val="00AD27EF"/>
    <w:rsid w:val="00AD56EC"/>
    <w:rsid w:val="00B06BCC"/>
    <w:rsid w:val="00B32E20"/>
    <w:rsid w:val="00B34E00"/>
    <w:rsid w:val="00B47DF8"/>
    <w:rsid w:val="00B97917"/>
    <w:rsid w:val="00BA4878"/>
    <w:rsid w:val="00BD2958"/>
    <w:rsid w:val="00C13136"/>
    <w:rsid w:val="00C27F8A"/>
    <w:rsid w:val="00C33328"/>
    <w:rsid w:val="00C54CB8"/>
    <w:rsid w:val="00D071D6"/>
    <w:rsid w:val="00D3323F"/>
    <w:rsid w:val="00D36B58"/>
    <w:rsid w:val="00DF4B13"/>
    <w:rsid w:val="00DF70EB"/>
    <w:rsid w:val="00E22DE9"/>
    <w:rsid w:val="00E23E0D"/>
    <w:rsid w:val="00E83207"/>
    <w:rsid w:val="00EC3738"/>
    <w:rsid w:val="00F21A93"/>
    <w:rsid w:val="00F3085C"/>
    <w:rsid w:val="00F31911"/>
    <w:rsid w:val="00F36AEB"/>
    <w:rsid w:val="00F52432"/>
    <w:rsid w:val="00FA66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D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4E3"/>
    <w:pPr>
      <w:widowControl w:val="0"/>
      <w:suppressAutoHyphens/>
    </w:pPr>
    <w:rPr>
      <w:rFonts w:ascii="Times New Roman" w:eastAsia="ヒラギノ角ゴ Pro W3" w:hAnsi="Times New Roman" w:cs="Times New Roman"/>
      <w:color w:val="000000"/>
      <w:kern w:val="2"/>
      <w:sz w:val="24"/>
      <w:szCs w:val="24"/>
    </w:rPr>
  </w:style>
  <w:style w:type="paragraph" w:styleId="Nagwek1">
    <w:name w:val="heading 1"/>
    <w:basedOn w:val="Normalny"/>
    <w:link w:val="Nagwek1Znak"/>
    <w:uiPriority w:val="9"/>
    <w:qFormat/>
    <w:rsid w:val="004249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CF7EA1"/>
    <w:rPr>
      <w:rFonts w:ascii="Times New Roman" w:eastAsia="ヒラギノ角ゴ Pro W3" w:hAnsi="Times New Roman" w:cs="Times New Roman"/>
      <w:color w:val="000000"/>
      <w:kern w:val="2"/>
      <w:sz w:val="20"/>
      <w:szCs w:val="20"/>
    </w:rPr>
  </w:style>
  <w:style w:type="character" w:customStyle="1" w:styleId="Zakotwiczenieprzypisukocowego">
    <w:name w:val="Zakotwiczenie przypisu końcowego"/>
    <w:rsid w:val="0044375D"/>
    <w:rPr>
      <w:vertAlign w:val="superscript"/>
    </w:rPr>
  </w:style>
  <w:style w:type="character" w:customStyle="1" w:styleId="EndnoteCharacters">
    <w:name w:val="Endnote Characters"/>
    <w:basedOn w:val="Domylnaczcionkaakapitu"/>
    <w:uiPriority w:val="99"/>
    <w:semiHidden/>
    <w:unhideWhenUsed/>
    <w:qFormat/>
    <w:rsid w:val="00C4410A"/>
    <w:rPr>
      <w:vertAlign w:val="superscript"/>
    </w:rPr>
  </w:style>
  <w:style w:type="character" w:styleId="Odwoaniedokomentarza">
    <w:name w:val="annotation reference"/>
    <w:basedOn w:val="Domylnaczcionkaakapitu"/>
    <w:uiPriority w:val="99"/>
    <w:semiHidden/>
    <w:unhideWhenUsed/>
    <w:qFormat/>
    <w:rsid w:val="00DF10FC"/>
    <w:rPr>
      <w:sz w:val="16"/>
      <w:szCs w:val="16"/>
    </w:rPr>
  </w:style>
  <w:style w:type="character" w:customStyle="1" w:styleId="TekstkomentarzaZnak">
    <w:name w:val="Tekst komentarza Znak"/>
    <w:basedOn w:val="Domylnaczcionkaakapitu"/>
    <w:link w:val="Tekstkomentarza"/>
    <w:uiPriority w:val="99"/>
    <w:semiHidden/>
    <w:qFormat/>
    <w:rsid w:val="00DF10FC"/>
    <w:rPr>
      <w:rFonts w:ascii="Times New Roman" w:eastAsia="ヒラギノ角ゴ Pro W3" w:hAnsi="Times New Roman" w:cs="Times New Roman"/>
      <w:color w:val="000000"/>
      <w:kern w:val="2"/>
      <w:sz w:val="20"/>
      <w:szCs w:val="20"/>
    </w:rPr>
  </w:style>
  <w:style w:type="character" w:customStyle="1" w:styleId="TematkomentarzaZnak">
    <w:name w:val="Temat komentarza Znak"/>
    <w:basedOn w:val="TekstkomentarzaZnak"/>
    <w:link w:val="Tematkomentarza"/>
    <w:uiPriority w:val="99"/>
    <w:semiHidden/>
    <w:qFormat/>
    <w:rsid w:val="00DF10FC"/>
    <w:rPr>
      <w:rFonts w:ascii="Times New Roman" w:eastAsia="ヒラギノ角ゴ Pro W3" w:hAnsi="Times New Roman" w:cs="Times New Roman"/>
      <w:b/>
      <w:bCs/>
      <w:color w:val="000000"/>
      <w:kern w:val="2"/>
      <w:sz w:val="20"/>
      <w:szCs w:val="20"/>
    </w:rPr>
  </w:style>
  <w:style w:type="character" w:customStyle="1" w:styleId="TekstdymkaZnak">
    <w:name w:val="Tekst dymka Znak"/>
    <w:basedOn w:val="Domylnaczcionkaakapitu"/>
    <w:link w:val="Tekstdymka"/>
    <w:uiPriority w:val="99"/>
    <w:semiHidden/>
    <w:qFormat/>
    <w:rsid w:val="00DF10FC"/>
    <w:rPr>
      <w:rFonts w:ascii="Segoe UI" w:eastAsia="ヒラギノ角ゴ Pro W3" w:hAnsi="Segoe UI" w:cs="Segoe UI"/>
      <w:color w:val="000000"/>
      <w:kern w:val="2"/>
      <w:sz w:val="18"/>
      <w:szCs w:val="18"/>
    </w:rPr>
  </w:style>
  <w:style w:type="character" w:customStyle="1" w:styleId="NagwekZnak">
    <w:name w:val="Nagłówek Znak"/>
    <w:basedOn w:val="Domylnaczcionkaakapitu"/>
    <w:link w:val="Nagwek"/>
    <w:uiPriority w:val="99"/>
    <w:qFormat/>
    <w:rsid w:val="00B339EF"/>
    <w:rPr>
      <w:rFonts w:ascii="Times New Roman" w:eastAsia="ヒラギノ角ゴ Pro W3" w:hAnsi="Times New Roman" w:cs="Times New Roman"/>
      <w:color w:val="000000"/>
      <w:kern w:val="2"/>
      <w:sz w:val="24"/>
      <w:szCs w:val="24"/>
    </w:rPr>
  </w:style>
  <w:style w:type="character" w:customStyle="1" w:styleId="StopkaZnak">
    <w:name w:val="Stopka Znak"/>
    <w:basedOn w:val="Domylnaczcionkaakapitu"/>
    <w:link w:val="Stopka"/>
    <w:uiPriority w:val="99"/>
    <w:qFormat/>
    <w:rsid w:val="00B339EF"/>
    <w:rPr>
      <w:rFonts w:ascii="Times New Roman" w:eastAsia="ヒラギノ角ゴ Pro W3" w:hAnsi="Times New Roman" w:cs="Times New Roman"/>
      <w:color w:val="000000"/>
      <w:kern w:val="2"/>
      <w:sz w:val="24"/>
      <w:szCs w:val="24"/>
    </w:rPr>
  </w:style>
  <w:style w:type="character" w:customStyle="1" w:styleId="apple-converted-space">
    <w:name w:val="apple-converted-space"/>
    <w:basedOn w:val="Domylnaczcionkaakapitu"/>
    <w:qFormat/>
    <w:rsid w:val="00AE0098"/>
  </w:style>
  <w:style w:type="character" w:customStyle="1" w:styleId="czeinternetowe">
    <w:name w:val="Łącze internetowe"/>
    <w:basedOn w:val="Domylnaczcionkaakapitu"/>
    <w:uiPriority w:val="99"/>
    <w:unhideWhenUsed/>
    <w:rsid w:val="00C675D7"/>
    <w:rPr>
      <w:color w:val="0563C1" w:themeColor="hyperlink"/>
      <w:u w:val="single"/>
    </w:rPr>
  </w:style>
  <w:style w:type="character" w:customStyle="1" w:styleId="Nagwek1Znak">
    <w:name w:val="Nagłówek 1 Znak"/>
    <w:basedOn w:val="Domylnaczcionkaakapitu"/>
    <w:link w:val="Nagwek1"/>
    <w:uiPriority w:val="9"/>
    <w:qFormat/>
    <w:rsid w:val="00424980"/>
    <w:rPr>
      <w:rFonts w:asciiTheme="majorHAnsi" w:eastAsiaTheme="majorEastAsia" w:hAnsiTheme="majorHAnsi" w:cstheme="majorBidi"/>
      <w:color w:val="2E74B5" w:themeColor="accent1" w:themeShade="BF"/>
      <w:kern w:val="2"/>
      <w:sz w:val="32"/>
      <w:szCs w:val="32"/>
    </w:rPr>
  </w:style>
  <w:style w:type="character" w:customStyle="1" w:styleId="TekstpodstawowyZnak">
    <w:name w:val="Tekst podstawowy Znak"/>
    <w:basedOn w:val="Domylnaczcionkaakapitu"/>
    <w:link w:val="Tekstpodstawowy"/>
    <w:uiPriority w:val="99"/>
    <w:qFormat/>
    <w:rsid w:val="00424980"/>
    <w:rPr>
      <w:rFonts w:ascii="Times New Roman" w:eastAsia="ヒラギノ角ゴ Pro W3" w:hAnsi="Times New Roman" w:cs="Times New Roman"/>
      <w:color w:val="000000"/>
      <w:kern w:val="2"/>
      <w:sz w:val="24"/>
      <w:szCs w:val="24"/>
    </w:rPr>
  </w:style>
  <w:style w:type="character" w:customStyle="1" w:styleId="Wyrnienie">
    <w:name w:val="Wyróżnienie"/>
    <w:basedOn w:val="Domylnaczcionkaakapitu"/>
    <w:uiPriority w:val="20"/>
    <w:qFormat/>
    <w:rsid w:val="00E344D6"/>
    <w:rPr>
      <w:i/>
      <w:iCs/>
    </w:rPr>
  </w:style>
  <w:style w:type="character" w:customStyle="1" w:styleId="Nierozpoznanawzmianka1">
    <w:name w:val="Nierozpoznana wzmianka1"/>
    <w:basedOn w:val="Domylnaczcionkaakapitu"/>
    <w:uiPriority w:val="99"/>
    <w:semiHidden/>
    <w:unhideWhenUsed/>
    <w:qFormat/>
    <w:rsid w:val="00D6490C"/>
    <w:rPr>
      <w:color w:val="605E5C"/>
      <w:shd w:val="clear" w:color="auto" w:fill="E1DFDD"/>
    </w:rPr>
  </w:style>
  <w:style w:type="character" w:customStyle="1" w:styleId="ZwykytekstZnak">
    <w:name w:val="Zwykły tekst Znak"/>
    <w:basedOn w:val="Domylnaczcionkaakapitu"/>
    <w:link w:val="Zwykytekst"/>
    <w:uiPriority w:val="99"/>
    <w:qFormat/>
    <w:rsid w:val="003E1C56"/>
    <w:rPr>
      <w:rFonts w:ascii="Calibri" w:hAnsi="Calibri"/>
      <w:szCs w:val="21"/>
    </w:rPr>
  </w:style>
  <w:style w:type="character" w:customStyle="1" w:styleId="Nierozpoznanawzmianka2">
    <w:name w:val="Nierozpoznana wzmianka2"/>
    <w:basedOn w:val="Domylnaczcionkaakapitu"/>
    <w:uiPriority w:val="99"/>
    <w:semiHidden/>
    <w:unhideWhenUsed/>
    <w:qFormat/>
    <w:rsid w:val="0075506A"/>
    <w:rPr>
      <w:color w:val="605E5C"/>
      <w:shd w:val="clear" w:color="auto" w:fill="E1DFDD"/>
    </w:rPr>
  </w:style>
  <w:style w:type="character" w:customStyle="1" w:styleId="ListLabel1">
    <w:name w:val="ListLabel 1"/>
    <w:qFormat/>
    <w:rsid w:val="0044375D"/>
    <w:rPr>
      <w:rFonts w:cs="Courier New"/>
    </w:rPr>
  </w:style>
  <w:style w:type="character" w:customStyle="1" w:styleId="ListLabel2">
    <w:name w:val="ListLabel 2"/>
    <w:qFormat/>
    <w:rsid w:val="0044375D"/>
    <w:rPr>
      <w:rFonts w:cs="Courier New"/>
    </w:rPr>
  </w:style>
  <w:style w:type="character" w:customStyle="1" w:styleId="ListLabel3">
    <w:name w:val="ListLabel 3"/>
    <w:qFormat/>
    <w:rsid w:val="0044375D"/>
    <w:rPr>
      <w:rFonts w:cs="Courier New"/>
    </w:rPr>
  </w:style>
  <w:style w:type="character" w:customStyle="1" w:styleId="ListLabel4">
    <w:name w:val="ListLabel 4"/>
    <w:qFormat/>
    <w:rsid w:val="0044375D"/>
    <w:rPr>
      <w:rFonts w:cs="Courier New"/>
    </w:rPr>
  </w:style>
  <w:style w:type="character" w:customStyle="1" w:styleId="ListLabel5">
    <w:name w:val="ListLabel 5"/>
    <w:qFormat/>
    <w:rsid w:val="0044375D"/>
    <w:rPr>
      <w:rFonts w:cs="Courier New"/>
    </w:rPr>
  </w:style>
  <w:style w:type="character" w:customStyle="1" w:styleId="ListLabel6">
    <w:name w:val="ListLabel 6"/>
    <w:qFormat/>
    <w:rsid w:val="0044375D"/>
    <w:rPr>
      <w:rFonts w:cs="Courier New"/>
    </w:rPr>
  </w:style>
  <w:style w:type="character" w:customStyle="1" w:styleId="ListLabel7">
    <w:name w:val="ListLabel 7"/>
    <w:qFormat/>
    <w:rsid w:val="0044375D"/>
    <w:rPr>
      <w:rFonts w:cs="Courier New"/>
    </w:rPr>
  </w:style>
  <w:style w:type="character" w:customStyle="1" w:styleId="ListLabel8">
    <w:name w:val="ListLabel 8"/>
    <w:qFormat/>
    <w:rsid w:val="0044375D"/>
    <w:rPr>
      <w:rFonts w:cs="Courier New"/>
    </w:rPr>
  </w:style>
  <w:style w:type="character" w:customStyle="1" w:styleId="ListLabel9">
    <w:name w:val="ListLabel 9"/>
    <w:qFormat/>
    <w:rsid w:val="0044375D"/>
    <w:rPr>
      <w:rFonts w:eastAsia="ヒラギノ角ゴ Pro W3" w:cs="Calibri"/>
    </w:rPr>
  </w:style>
  <w:style w:type="character" w:customStyle="1" w:styleId="ListLabel10">
    <w:name w:val="ListLabel 10"/>
    <w:qFormat/>
    <w:rsid w:val="0044375D"/>
    <w:rPr>
      <w:rFonts w:cs="Courier New"/>
    </w:rPr>
  </w:style>
  <w:style w:type="character" w:customStyle="1" w:styleId="ListLabel11">
    <w:name w:val="ListLabel 11"/>
    <w:qFormat/>
    <w:rsid w:val="0044375D"/>
    <w:rPr>
      <w:rFonts w:cs="Courier New"/>
    </w:rPr>
  </w:style>
  <w:style w:type="character" w:customStyle="1" w:styleId="ListLabel12">
    <w:name w:val="ListLabel 12"/>
    <w:qFormat/>
    <w:rsid w:val="0044375D"/>
    <w:rPr>
      <w:rFonts w:cs="Courier New"/>
    </w:rPr>
  </w:style>
  <w:style w:type="character" w:customStyle="1" w:styleId="ListLabel13">
    <w:name w:val="ListLabel 13"/>
    <w:qFormat/>
    <w:rsid w:val="0044375D"/>
    <w:rPr>
      <w:rFonts w:cs="Courier New"/>
    </w:rPr>
  </w:style>
  <w:style w:type="character" w:customStyle="1" w:styleId="ListLabel14">
    <w:name w:val="ListLabel 14"/>
    <w:qFormat/>
    <w:rsid w:val="0044375D"/>
    <w:rPr>
      <w:rFonts w:cs="Courier New"/>
    </w:rPr>
  </w:style>
  <w:style w:type="character" w:customStyle="1" w:styleId="ListLabel15">
    <w:name w:val="ListLabel 15"/>
    <w:qFormat/>
    <w:rsid w:val="0044375D"/>
    <w:rPr>
      <w:rFonts w:cs="Courier New"/>
    </w:rPr>
  </w:style>
  <w:style w:type="character" w:customStyle="1" w:styleId="ListLabel16">
    <w:name w:val="ListLabel 16"/>
    <w:qFormat/>
    <w:rsid w:val="0044375D"/>
    <w:rPr>
      <w:rFonts w:cs="Courier New"/>
    </w:rPr>
  </w:style>
  <w:style w:type="character" w:customStyle="1" w:styleId="ListLabel17">
    <w:name w:val="ListLabel 17"/>
    <w:qFormat/>
    <w:rsid w:val="0044375D"/>
    <w:rPr>
      <w:rFonts w:cs="Courier New"/>
    </w:rPr>
  </w:style>
  <w:style w:type="character" w:customStyle="1" w:styleId="ListLabel18">
    <w:name w:val="ListLabel 18"/>
    <w:qFormat/>
    <w:rsid w:val="0044375D"/>
    <w:rPr>
      <w:rFonts w:cs="Courier New"/>
    </w:rPr>
  </w:style>
  <w:style w:type="character" w:customStyle="1" w:styleId="ListLabel19">
    <w:name w:val="ListLabel 19"/>
    <w:qFormat/>
    <w:rsid w:val="0044375D"/>
    <w:rPr>
      <w:rFonts w:cs="Courier New"/>
    </w:rPr>
  </w:style>
  <w:style w:type="character" w:customStyle="1" w:styleId="ListLabel20">
    <w:name w:val="ListLabel 20"/>
    <w:qFormat/>
    <w:rsid w:val="0044375D"/>
    <w:rPr>
      <w:rFonts w:cs="Courier New"/>
    </w:rPr>
  </w:style>
  <w:style w:type="character" w:customStyle="1" w:styleId="ListLabel21">
    <w:name w:val="ListLabel 21"/>
    <w:qFormat/>
    <w:rsid w:val="0044375D"/>
    <w:rPr>
      <w:rFonts w:cs="Courier New"/>
    </w:rPr>
  </w:style>
  <w:style w:type="character" w:customStyle="1" w:styleId="ListLabel22">
    <w:name w:val="ListLabel 22"/>
    <w:qFormat/>
    <w:rsid w:val="0044375D"/>
    <w:rPr>
      <w:rFonts w:cs="Courier New"/>
    </w:rPr>
  </w:style>
  <w:style w:type="character" w:customStyle="1" w:styleId="ListLabel23">
    <w:name w:val="ListLabel 23"/>
    <w:qFormat/>
    <w:rsid w:val="0044375D"/>
    <w:rPr>
      <w:rFonts w:cs="Courier New"/>
    </w:rPr>
  </w:style>
  <w:style w:type="character" w:customStyle="1" w:styleId="ListLabel24">
    <w:name w:val="ListLabel 24"/>
    <w:qFormat/>
    <w:rsid w:val="0044375D"/>
    <w:rPr>
      <w:rFonts w:asciiTheme="minorHAnsi" w:hAnsiTheme="minorHAnsi" w:cstheme="minorHAnsi"/>
      <w:sz w:val="20"/>
      <w:szCs w:val="20"/>
      <w:lang w:val="en-GB"/>
    </w:rPr>
  </w:style>
  <w:style w:type="character" w:customStyle="1" w:styleId="ListLabel25">
    <w:name w:val="ListLabel 25"/>
    <w:qFormat/>
    <w:rsid w:val="0044375D"/>
    <w:rPr>
      <w:rFonts w:cs="Courier New"/>
    </w:rPr>
  </w:style>
  <w:style w:type="character" w:customStyle="1" w:styleId="ListLabel26">
    <w:name w:val="ListLabel 26"/>
    <w:qFormat/>
    <w:rsid w:val="0044375D"/>
    <w:rPr>
      <w:rFonts w:cs="Courier New"/>
    </w:rPr>
  </w:style>
  <w:style w:type="character" w:customStyle="1" w:styleId="ListLabel27">
    <w:name w:val="ListLabel 27"/>
    <w:qFormat/>
    <w:rsid w:val="0044375D"/>
    <w:rPr>
      <w:rFonts w:cs="Courier New"/>
    </w:rPr>
  </w:style>
  <w:style w:type="character" w:customStyle="1" w:styleId="ListLabel28">
    <w:name w:val="ListLabel 28"/>
    <w:qFormat/>
    <w:rsid w:val="0044375D"/>
    <w:rPr>
      <w:rFonts w:cs="Courier New"/>
    </w:rPr>
  </w:style>
  <w:style w:type="character" w:customStyle="1" w:styleId="ListLabel29">
    <w:name w:val="ListLabel 29"/>
    <w:qFormat/>
    <w:rsid w:val="0044375D"/>
    <w:rPr>
      <w:rFonts w:cstheme="minorHAnsi"/>
      <w:sz w:val="20"/>
      <w:szCs w:val="20"/>
      <w:lang w:val="en-GB"/>
    </w:rPr>
  </w:style>
  <w:style w:type="character" w:customStyle="1" w:styleId="ListLabel30">
    <w:name w:val="ListLabel 30"/>
    <w:qFormat/>
    <w:rsid w:val="0044375D"/>
    <w:rPr>
      <w:rFonts w:cstheme="minorHAnsi"/>
      <w:sz w:val="20"/>
      <w:szCs w:val="20"/>
      <w:lang w:val="en-GB"/>
    </w:rPr>
  </w:style>
  <w:style w:type="character" w:customStyle="1" w:styleId="ListLabel31">
    <w:name w:val="ListLabel 31"/>
    <w:qFormat/>
    <w:rsid w:val="0044375D"/>
    <w:rPr>
      <w:rFonts w:cstheme="minorHAnsi"/>
      <w:sz w:val="20"/>
      <w:szCs w:val="20"/>
      <w:lang w:val="en-GB"/>
    </w:rPr>
  </w:style>
  <w:style w:type="character" w:customStyle="1" w:styleId="ListLabel32">
    <w:name w:val="ListLabel 32"/>
    <w:qFormat/>
    <w:rsid w:val="0044375D"/>
    <w:rPr>
      <w:rFonts w:cstheme="minorHAnsi"/>
      <w:sz w:val="20"/>
      <w:szCs w:val="20"/>
      <w:lang w:val="en-GB"/>
    </w:rPr>
  </w:style>
  <w:style w:type="character" w:styleId="UyteHipercze">
    <w:name w:val="FollowedHyperlink"/>
    <w:basedOn w:val="Domylnaczcionkaakapitu"/>
    <w:uiPriority w:val="99"/>
    <w:semiHidden/>
    <w:unhideWhenUsed/>
    <w:qFormat/>
    <w:rsid w:val="006115DA"/>
    <w:rPr>
      <w:color w:val="954F72" w:themeColor="followedHyperlink"/>
      <w:u w:val="single"/>
    </w:rPr>
  </w:style>
  <w:style w:type="character" w:customStyle="1" w:styleId="ListLabel33">
    <w:name w:val="ListLabel 33"/>
    <w:qFormat/>
    <w:rsid w:val="0044375D"/>
    <w:rPr>
      <w:rFonts w:cs="Symbol"/>
    </w:rPr>
  </w:style>
  <w:style w:type="character" w:customStyle="1" w:styleId="ListLabel34">
    <w:name w:val="ListLabel 34"/>
    <w:qFormat/>
    <w:rsid w:val="0044375D"/>
    <w:rPr>
      <w:rFonts w:cs="Courier New"/>
    </w:rPr>
  </w:style>
  <w:style w:type="character" w:customStyle="1" w:styleId="ListLabel35">
    <w:name w:val="ListLabel 35"/>
    <w:qFormat/>
    <w:rsid w:val="0044375D"/>
    <w:rPr>
      <w:rFonts w:cs="Wingdings"/>
    </w:rPr>
  </w:style>
  <w:style w:type="character" w:customStyle="1" w:styleId="ListLabel36">
    <w:name w:val="ListLabel 36"/>
    <w:qFormat/>
    <w:rsid w:val="0044375D"/>
    <w:rPr>
      <w:rFonts w:cs="Symbol"/>
    </w:rPr>
  </w:style>
  <w:style w:type="character" w:customStyle="1" w:styleId="ListLabel37">
    <w:name w:val="ListLabel 37"/>
    <w:qFormat/>
    <w:rsid w:val="0044375D"/>
    <w:rPr>
      <w:rFonts w:cs="Courier New"/>
    </w:rPr>
  </w:style>
  <w:style w:type="character" w:customStyle="1" w:styleId="ListLabel38">
    <w:name w:val="ListLabel 38"/>
    <w:qFormat/>
    <w:rsid w:val="0044375D"/>
    <w:rPr>
      <w:rFonts w:cs="Wingdings"/>
    </w:rPr>
  </w:style>
  <w:style w:type="character" w:customStyle="1" w:styleId="ListLabel39">
    <w:name w:val="ListLabel 39"/>
    <w:qFormat/>
    <w:rsid w:val="0044375D"/>
    <w:rPr>
      <w:rFonts w:cs="Symbol"/>
    </w:rPr>
  </w:style>
  <w:style w:type="character" w:customStyle="1" w:styleId="ListLabel40">
    <w:name w:val="ListLabel 40"/>
    <w:qFormat/>
    <w:rsid w:val="0044375D"/>
    <w:rPr>
      <w:rFonts w:cs="Courier New"/>
    </w:rPr>
  </w:style>
  <w:style w:type="character" w:customStyle="1" w:styleId="ListLabel41">
    <w:name w:val="ListLabel 41"/>
    <w:qFormat/>
    <w:rsid w:val="0044375D"/>
    <w:rPr>
      <w:rFonts w:cs="Wingdings"/>
    </w:rPr>
  </w:style>
  <w:style w:type="character" w:customStyle="1" w:styleId="ListLabel42">
    <w:name w:val="ListLabel 42"/>
    <w:qFormat/>
    <w:rsid w:val="0044375D"/>
    <w:rPr>
      <w:color w:val="000000"/>
    </w:rPr>
  </w:style>
  <w:style w:type="character" w:customStyle="1" w:styleId="ListLabel43">
    <w:name w:val="ListLabel 43"/>
    <w:qFormat/>
    <w:rsid w:val="0044375D"/>
    <w:rPr>
      <w:rFonts w:eastAsia="Calibri" w:cs="Times New Roman"/>
    </w:rPr>
  </w:style>
  <w:style w:type="character" w:customStyle="1" w:styleId="ListLabel44">
    <w:name w:val="ListLabel 44"/>
    <w:qFormat/>
    <w:rsid w:val="0044375D"/>
    <w:rPr>
      <w:rFonts w:cs="Courier New"/>
    </w:rPr>
  </w:style>
  <w:style w:type="character" w:customStyle="1" w:styleId="ListLabel45">
    <w:name w:val="ListLabel 45"/>
    <w:qFormat/>
    <w:rsid w:val="0044375D"/>
    <w:rPr>
      <w:rFonts w:cs="Courier New"/>
    </w:rPr>
  </w:style>
  <w:style w:type="character" w:customStyle="1" w:styleId="ListLabel46">
    <w:name w:val="ListLabel 46"/>
    <w:qFormat/>
    <w:rsid w:val="0044375D"/>
    <w:rPr>
      <w:rFonts w:cs="Wingdings"/>
    </w:rPr>
  </w:style>
  <w:style w:type="character" w:customStyle="1" w:styleId="ListLabel47">
    <w:name w:val="ListLabel 47"/>
    <w:qFormat/>
    <w:rsid w:val="0044375D"/>
    <w:rPr>
      <w:rFonts w:cs="Symbol"/>
    </w:rPr>
  </w:style>
  <w:style w:type="character" w:customStyle="1" w:styleId="ListLabel48">
    <w:name w:val="ListLabel 48"/>
    <w:qFormat/>
    <w:rsid w:val="0044375D"/>
    <w:rPr>
      <w:rFonts w:cs="Courier New"/>
    </w:rPr>
  </w:style>
  <w:style w:type="character" w:customStyle="1" w:styleId="ListLabel49">
    <w:name w:val="ListLabel 49"/>
    <w:qFormat/>
    <w:rsid w:val="0044375D"/>
    <w:rPr>
      <w:rFonts w:cs="Wingdings"/>
    </w:rPr>
  </w:style>
  <w:style w:type="character" w:customStyle="1" w:styleId="ListLabel50">
    <w:name w:val="ListLabel 50"/>
    <w:qFormat/>
    <w:rsid w:val="0044375D"/>
    <w:rPr>
      <w:rFonts w:cs="Symbol"/>
    </w:rPr>
  </w:style>
  <w:style w:type="character" w:customStyle="1" w:styleId="ListLabel51">
    <w:name w:val="ListLabel 51"/>
    <w:qFormat/>
    <w:rsid w:val="0044375D"/>
    <w:rPr>
      <w:rFonts w:cs="Courier New"/>
    </w:rPr>
  </w:style>
  <w:style w:type="character" w:customStyle="1" w:styleId="ListLabel52">
    <w:name w:val="ListLabel 52"/>
    <w:qFormat/>
    <w:rsid w:val="0044375D"/>
    <w:rPr>
      <w:rFonts w:cs="Wingdings"/>
    </w:rPr>
  </w:style>
  <w:style w:type="character" w:customStyle="1" w:styleId="ListLabel53">
    <w:name w:val="ListLabel 53"/>
    <w:qFormat/>
    <w:rsid w:val="0044375D"/>
    <w:rPr>
      <w:rFonts w:asciiTheme="minorHAnsi" w:hAnsiTheme="minorHAnsi" w:cstheme="minorHAnsi"/>
      <w:sz w:val="20"/>
      <w:szCs w:val="20"/>
    </w:rPr>
  </w:style>
  <w:style w:type="character" w:customStyle="1" w:styleId="ListLabel54">
    <w:name w:val="ListLabel 54"/>
    <w:qFormat/>
    <w:rsid w:val="0044375D"/>
    <w:rPr>
      <w:rFonts w:asciiTheme="minorHAnsi" w:hAnsiTheme="minorHAnsi" w:cstheme="minorHAnsi"/>
      <w:sz w:val="20"/>
      <w:szCs w:val="20"/>
    </w:rPr>
  </w:style>
  <w:style w:type="paragraph" w:styleId="Nagwek">
    <w:name w:val="header"/>
    <w:basedOn w:val="Normalny"/>
    <w:next w:val="Tekstpodstawowy"/>
    <w:link w:val="NagwekZnak"/>
    <w:uiPriority w:val="99"/>
    <w:unhideWhenUsed/>
    <w:rsid w:val="00B339EF"/>
    <w:pPr>
      <w:tabs>
        <w:tab w:val="center" w:pos="4536"/>
        <w:tab w:val="right" w:pos="9072"/>
      </w:tabs>
    </w:pPr>
  </w:style>
  <w:style w:type="paragraph" w:styleId="Tekstpodstawowy">
    <w:name w:val="Body Text"/>
    <w:basedOn w:val="Normalny"/>
    <w:link w:val="TekstpodstawowyZnak"/>
    <w:uiPriority w:val="99"/>
    <w:unhideWhenUsed/>
    <w:rsid w:val="00424980"/>
    <w:pPr>
      <w:spacing w:after="120"/>
    </w:pPr>
  </w:style>
  <w:style w:type="paragraph" w:styleId="Lista">
    <w:name w:val="List"/>
    <w:basedOn w:val="Tekstpodstawowy"/>
    <w:rsid w:val="0044375D"/>
    <w:rPr>
      <w:rFonts w:cs="Lohit Devanagari"/>
    </w:rPr>
  </w:style>
  <w:style w:type="paragraph" w:styleId="Legenda">
    <w:name w:val="caption"/>
    <w:basedOn w:val="Normalny"/>
    <w:qFormat/>
    <w:rsid w:val="0044375D"/>
    <w:pPr>
      <w:suppressLineNumbers/>
      <w:spacing w:before="120" w:after="120"/>
    </w:pPr>
    <w:rPr>
      <w:rFonts w:cs="Lohit Devanagari"/>
      <w:i/>
      <w:iCs/>
    </w:rPr>
  </w:style>
  <w:style w:type="paragraph" w:customStyle="1" w:styleId="Indeks">
    <w:name w:val="Indeks"/>
    <w:basedOn w:val="Normalny"/>
    <w:qFormat/>
    <w:rsid w:val="0044375D"/>
    <w:pPr>
      <w:suppressLineNumbers/>
    </w:pPr>
    <w:rPr>
      <w:rFonts w:cs="Lohit Devanagari"/>
    </w:rPr>
  </w:style>
  <w:style w:type="paragraph" w:customStyle="1" w:styleId="Nagwek10">
    <w:name w:val="Nagłówek1"/>
    <w:qFormat/>
    <w:rsid w:val="005D24E3"/>
    <w:pPr>
      <w:keepNext/>
      <w:widowControl w:val="0"/>
      <w:suppressAutoHyphens/>
      <w:spacing w:before="240" w:after="120"/>
    </w:pPr>
    <w:rPr>
      <w:rFonts w:ascii="Arial" w:eastAsia="ヒラギノ角ゴ Pro W3" w:hAnsi="Arial" w:cs="Times New Roman"/>
      <w:color w:val="000000"/>
      <w:kern w:val="2"/>
      <w:sz w:val="28"/>
      <w:szCs w:val="20"/>
      <w:lang w:eastAsia="pl-PL"/>
    </w:rPr>
  </w:style>
  <w:style w:type="paragraph" w:customStyle="1" w:styleId="Bezformatowania">
    <w:name w:val="Bez formatowania"/>
    <w:qFormat/>
    <w:rsid w:val="005D24E3"/>
    <w:rPr>
      <w:rFonts w:ascii="Times New Roman" w:eastAsia="ヒラギノ角ゴ Pro W3" w:hAnsi="Times New Roman" w:cs="Times New Roman"/>
      <w:color w:val="000000"/>
      <w:sz w:val="24"/>
      <w:szCs w:val="20"/>
      <w:lang w:eastAsia="pl-PL"/>
    </w:rPr>
  </w:style>
  <w:style w:type="paragraph" w:customStyle="1" w:styleId="yiv97691045msonormal">
    <w:name w:val="yiv97691045msonormal"/>
    <w:qFormat/>
    <w:rsid w:val="005D24E3"/>
    <w:pPr>
      <w:suppressAutoHyphens/>
      <w:spacing w:before="280" w:after="280"/>
    </w:pPr>
    <w:rPr>
      <w:rFonts w:ascii="Times New Roman" w:eastAsia="ヒラギノ角ゴ Pro W3" w:hAnsi="Times New Roman" w:cs="Times New Roman"/>
      <w:color w:val="000000"/>
      <w:kern w:val="2"/>
      <w:sz w:val="24"/>
      <w:szCs w:val="20"/>
      <w:lang w:eastAsia="pl-PL"/>
    </w:rPr>
  </w:style>
  <w:style w:type="paragraph" w:customStyle="1" w:styleId="Normalny1">
    <w:name w:val="Normalny1"/>
    <w:qFormat/>
    <w:rsid w:val="005D24E3"/>
    <w:pPr>
      <w:suppressAutoHyphens/>
    </w:pPr>
    <w:rPr>
      <w:rFonts w:ascii="Times New Roman" w:eastAsia="ヒラギノ角ゴ Pro W3" w:hAnsi="Times New Roman" w:cs="Times New Roman"/>
      <w:color w:val="000000"/>
      <w:kern w:val="2"/>
      <w:sz w:val="24"/>
      <w:szCs w:val="20"/>
      <w:lang w:eastAsia="ar-SA"/>
    </w:rPr>
  </w:style>
  <w:style w:type="paragraph" w:customStyle="1" w:styleId="Default">
    <w:name w:val="Default"/>
    <w:qFormat/>
    <w:rsid w:val="005D24E3"/>
    <w:rPr>
      <w:rFonts w:ascii="Calibri" w:eastAsia="Calibri" w:hAnsi="Calibri" w:cs="Calibri"/>
      <w:color w:val="000000"/>
      <w:sz w:val="24"/>
      <w:szCs w:val="24"/>
      <w:lang w:eastAsia="pl-PL"/>
    </w:rPr>
  </w:style>
  <w:style w:type="paragraph" w:styleId="NormalnyWeb">
    <w:name w:val="Normal (Web)"/>
    <w:basedOn w:val="Normalny"/>
    <w:uiPriority w:val="99"/>
    <w:unhideWhenUsed/>
    <w:qFormat/>
    <w:rsid w:val="008B58C2"/>
    <w:pPr>
      <w:widowControl/>
      <w:suppressAutoHyphens w:val="0"/>
      <w:spacing w:beforeAutospacing="1" w:afterAutospacing="1"/>
    </w:pPr>
    <w:rPr>
      <w:rFonts w:eastAsia="Times New Roman"/>
      <w:color w:val="auto"/>
      <w:kern w:val="0"/>
      <w:lang w:eastAsia="pl-PL"/>
    </w:rPr>
  </w:style>
  <w:style w:type="paragraph" w:styleId="Akapitzlist">
    <w:name w:val="List Paragraph"/>
    <w:basedOn w:val="Normalny"/>
    <w:uiPriority w:val="34"/>
    <w:qFormat/>
    <w:rsid w:val="00E41B5E"/>
    <w:pPr>
      <w:ind w:left="720"/>
      <w:contextualSpacing/>
    </w:pPr>
  </w:style>
  <w:style w:type="paragraph" w:styleId="Tekstprzypisukocowego">
    <w:name w:val="endnote text"/>
    <w:basedOn w:val="Normalny"/>
    <w:link w:val="TekstprzypisukocowegoZnak"/>
    <w:uiPriority w:val="99"/>
    <w:semiHidden/>
    <w:unhideWhenUsed/>
    <w:rsid w:val="00CF7EA1"/>
    <w:rPr>
      <w:sz w:val="20"/>
      <w:szCs w:val="20"/>
    </w:rPr>
  </w:style>
  <w:style w:type="paragraph" w:styleId="Tekstkomentarza">
    <w:name w:val="annotation text"/>
    <w:basedOn w:val="Normalny"/>
    <w:link w:val="TekstkomentarzaZnak"/>
    <w:uiPriority w:val="99"/>
    <w:semiHidden/>
    <w:unhideWhenUsed/>
    <w:qFormat/>
    <w:rsid w:val="00DF10FC"/>
    <w:rPr>
      <w:sz w:val="20"/>
      <w:szCs w:val="20"/>
    </w:rPr>
  </w:style>
  <w:style w:type="paragraph" w:styleId="Tematkomentarza">
    <w:name w:val="annotation subject"/>
    <w:basedOn w:val="Tekstkomentarza"/>
    <w:link w:val="TematkomentarzaZnak"/>
    <w:uiPriority w:val="99"/>
    <w:semiHidden/>
    <w:unhideWhenUsed/>
    <w:qFormat/>
    <w:rsid w:val="00DF10FC"/>
    <w:rPr>
      <w:b/>
      <w:bCs/>
    </w:rPr>
  </w:style>
  <w:style w:type="paragraph" w:styleId="Tekstdymka">
    <w:name w:val="Balloon Text"/>
    <w:basedOn w:val="Normalny"/>
    <w:link w:val="TekstdymkaZnak"/>
    <w:uiPriority w:val="99"/>
    <w:semiHidden/>
    <w:unhideWhenUsed/>
    <w:qFormat/>
    <w:rsid w:val="00DF10FC"/>
    <w:rPr>
      <w:rFonts w:ascii="Segoe UI" w:hAnsi="Segoe UI" w:cs="Segoe UI"/>
      <w:sz w:val="18"/>
      <w:szCs w:val="18"/>
    </w:rPr>
  </w:style>
  <w:style w:type="paragraph" w:styleId="Stopka">
    <w:name w:val="footer"/>
    <w:basedOn w:val="Normalny"/>
    <w:link w:val="StopkaZnak"/>
    <w:uiPriority w:val="99"/>
    <w:unhideWhenUsed/>
    <w:rsid w:val="00B339EF"/>
    <w:pPr>
      <w:tabs>
        <w:tab w:val="center" w:pos="4536"/>
        <w:tab w:val="right" w:pos="9072"/>
      </w:tabs>
    </w:pPr>
  </w:style>
  <w:style w:type="paragraph" w:customStyle="1" w:styleId="p2">
    <w:name w:val="p2"/>
    <w:basedOn w:val="Normalny"/>
    <w:qFormat/>
    <w:rsid w:val="00041C69"/>
    <w:pPr>
      <w:widowControl/>
      <w:suppressAutoHyphens w:val="0"/>
    </w:pPr>
    <w:rPr>
      <w:rFonts w:ascii="Calibri" w:eastAsia="Calibri" w:hAnsi="Calibri"/>
      <w:color w:val="auto"/>
      <w:kern w:val="0"/>
      <w:sz w:val="17"/>
      <w:szCs w:val="17"/>
      <w:lang w:eastAsia="pl-PL"/>
    </w:rPr>
  </w:style>
  <w:style w:type="paragraph" w:styleId="Zwykytekst">
    <w:name w:val="Plain Text"/>
    <w:basedOn w:val="Normalny"/>
    <w:link w:val="ZwykytekstZnak"/>
    <w:uiPriority w:val="99"/>
    <w:unhideWhenUsed/>
    <w:qFormat/>
    <w:rsid w:val="003E1C56"/>
    <w:pPr>
      <w:widowControl/>
      <w:suppressAutoHyphens w:val="0"/>
    </w:pPr>
    <w:rPr>
      <w:rFonts w:ascii="Calibri" w:eastAsiaTheme="minorHAnsi" w:hAnsi="Calibri" w:cstheme="minorBidi"/>
      <w:color w:val="auto"/>
      <w:kern w:val="0"/>
      <w:sz w:val="22"/>
      <w:szCs w:val="21"/>
    </w:rPr>
  </w:style>
  <w:style w:type="paragraph" w:customStyle="1" w:styleId="Zawartoramki">
    <w:name w:val="Zawartość ramki"/>
    <w:basedOn w:val="Normalny"/>
    <w:qFormat/>
    <w:rsid w:val="0044375D"/>
  </w:style>
  <w:style w:type="character" w:styleId="Hipercze">
    <w:name w:val="Hyperlink"/>
    <w:basedOn w:val="Domylnaczcionkaakapitu"/>
    <w:uiPriority w:val="99"/>
    <w:unhideWhenUsed/>
    <w:rsid w:val="00C333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stagram.com/triggo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acebook.com/triggo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channel/UCjn8Xr6IHeMv86c1ZghtS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40229825FD0748B77DC95641172B58" ma:contentTypeVersion="4" ma:contentTypeDescription="Utwórz nowy dokument." ma:contentTypeScope="" ma:versionID="7e3facebc1cf0a7a4f29a9b56457ef0b">
  <xsd:schema xmlns:xsd="http://www.w3.org/2001/XMLSchema" xmlns:xs="http://www.w3.org/2001/XMLSchema" xmlns:p="http://schemas.microsoft.com/office/2006/metadata/properties" xmlns:ns2="e0690e70-2621-47c6-9de6-051e17bd78c7" targetNamespace="http://schemas.microsoft.com/office/2006/metadata/properties" ma:root="true" ma:fieldsID="7a5d40cbb5b77a61443c856a6586bf5c" ns2:_="">
    <xsd:import namespace="e0690e70-2621-47c6-9de6-051e17bd7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0e70-2621-47c6-9de6-051e17bd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2397-544F-4FB3-8434-B99C5C19A512}">
  <ds:schemaRefs>
    <ds:schemaRef ds:uri="http://schemas.microsoft.com/sharepoint/v3/contenttype/forms"/>
  </ds:schemaRefs>
</ds:datastoreItem>
</file>

<file path=customXml/itemProps2.xml><?xml version="1.0" encoding="utf-8"?>
<ds:datastoreItem xmlns:ds="http://schemas.openxmlformats.org/officeDocument/2006/customXml" ds:itemID="{0CA76A5B-F7B1-4B73-94C9-7AABDFC4C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0e70-2621-47c6-9de6-051e17bd7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2F5B1-5335-4F84-AE27-961E3000E6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8F263-7E01-48B8-8C6A-74F9BE33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1050</Words>
  <Characters>6301</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Grzejszczak</dc:creator>
  <dc:description/>
  <cp:lastModifiedBy>Radosław Milczarek</cp:lastModifiedBy>
  <cp:revision>17</cp:revision>
  <cp:lastPrinted>2020-06-19T11:14:00Z</cp:lastPrinted>
  <dcterms:created xsi:type="dcterms:W3CDTF">2020-07-06T10:39:00Z</dcterms:created>
  <dcterms:modified xsi:type="dcterms:W3CDTF">2020-07-08T11:21:00Z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0x010100A740229825FD0748B77DC95641172B58</vt:lpwstr>
  </property>
</Properties>
</file>