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40"/>
          <w:szCs w:val="40"/>
        </w:rPr>
      </w:pPr>
      <w:r w:rsidDel="00000000" w:rsidR="00000000" w:rsidRPr="00000000">
        <w:rPr>
          <w:rFonts w:ascii="Calibri" w:cs="Calibri" w:eastAsia="Calibri" w:hAnsi="Calibri"/>
          <w:sz w:val="48"/>
          <w:szCs w:val="48"/>
          <w:rtl w:val="0"/>
        </w:rPr>
        <w:t xml:space="preserve">Press Release</w:t>
      </w: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Lausanne, Switzerland</w:t>
        <w:br w:type="textWrapping"/>
        <w:t xml:space="preserve">February 10th, 2021</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Vestergaard earns B Corporation Certification®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global manufacturing company announces its newly earned B Corporation® (B Corp</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Certification, strengthening the brand’s commitment to use business as a vehicle to address some of public health’s greatest challenges and achieve prosperity for all. By joining the Swiss B Corp Community, Vestergaard joins the global movement of for-profit companies dedicated to using business as a force for good.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“This certification reaffirms the commitment Vestergaard made more than two decades ago to use our innovation and technology platform to improve health outcomes for the most vulnerable groups.” Nicolas Schornoz, CFOO of Vestergaard. “Earning B Corp certification shows that we have met the highest levels of verified social and environmental performance, transparency and accountability. With this also comes a vested interest to safeguard our positive impact, especially in times of need. Deeply involved in the fight to end malaria, we’ve seen how COVID-19 has threatened the deployment of bednets needed to save lives. We recognise the need to create scalable and sustainable solutions to ensure that the gains made thus far to end malaria are not lost.”</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Jonathan Normand, B Lab Switzerland Executive Director says, “It’s a real pleasure to welcome Vestergaard. Their impressive social mission in delivering health solutions for the most vulnerable groups is a demonstration of how business can be an equitable force for good. Their long-lasting commitments are highly valuable in supporting the collective action with the local and global community of certified B Corp and so accelerating the just transition to a sustainable world.”</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“For us, this certification is just the beginning,” adds Schornoz. “We will continue to innovate for greater positive impact through the products and services we create, the programmes we launch, and the people we work with.</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The B Corp Movement is made up of over 3,800 businesses globally, across 150 industries who are committed to measuring their impact and building better businesses. Unlike traditional corporations, B Corps are legally required to consider the impact of their decisions on all stakeholders: customers, workers, communities, and the environment.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As a Certified B Corp, Vestergaard will measure and manage the impact of its business on its employees, community and the environment with as much rigor as it manages and monitors its profits.</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More information</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Nicolas Schornoz</w:t>
        <w:br w:type="textWrapping"/>
        <w:t xml:space="preserve">CFOO of Vestergaard</w:t>
      </w:r>
    </w:p>
    <w:p w:rsidR="00000000" w:rsidDel="00000000" w:rsidP="00000000" w:rsidRDefault="00000000" w:rsidRPr="00000000" w14:paraId="00000016">
      <w:pPr>
        <w:widowControl w:val="1"/>
        <w:rPr>
          <w:rFonts w:ascii="Calibri" w:cs="Calibri" w:eastAsia="Calibri" w:hAnsi="Calibri"/>
          <w:color w:val="4472c4"/>
        </w:rPr>
      </w:pPr>
      <w:hyperlink r:id="rId7">
        <w:r w:rsidDel="00000000" w:rsidR="00000000" w:rsidRPr="00000000">
          <w:rPr>
            <w:rFonts w:ascii="Calibri" w:cs="Calibri" w:eastAsia="Calibri" w:hAnsi="Calibri"/>
            <w:color w:val="0563c1"/>
            <w:u w:val="single"/>
            <w:rtl w:val="0"/>
          </w:rPr>
          <w:t xml:space="preserve">ns@vestergaard.com</w:t>
        </w:r>
      </w:hyperlink>
      <w:r w:rsidDel="00000000" w:rsidR="00000000" w:rsidRPr="00000000">
        <w:rPr>
          <w:rtl w:val="0"/>
        </w:rPr>
      </w:r>
    </w:p>
    <w:p w:rsidR="00000000" w:rsidDel="00000000" w:rsidP="00000000" w:rsidRDefault="00000000" w:rsidRPr="00000000" w14:paraId="00000017">
      <w:pPr>
        <w:widowControl w:val="1"/>
        <w:rPr>
          <w:rFonts w:ascii="Calibri" w:cs="Calibri" w:eastAsia="Calibri" w:hAnsi="Calibri"/>
          <w:color w:val="4472c4"/>
        </w:rPr>
      </w:pPr>
      <w:hyperlink r:id="rId8">
        <w:r w:rsidDel="00000000" w:rsidR="00000000" w:rsidRPr="00000000">
          <w:rPr>
            <w:rFonts w:ascii="Calibri" w:cs="Calibri" w:eastAsia="Calibri" w:hAnsi="Calibri"/>
            <w:color w:val="0563c1"/>
            <w:u w:val="single"/>
            <w:rtl w:val="0"/>
          </w:rPr>
          <w:t xml:space="preserve">www.vestergaard.com</w:t>
        </w:r>
      </w:hyperlink>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About Vestergaard </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Vestergaard manufacturers innovative, high-quality tools to improve global health outcomes in mainly low- and middle-income countries. Well known for their PermaNet® long-lasting insecticidal nets (LLINs) to prevent malaria, the company has manufactured 900 million PermaNet® protecting an estimated 1.6 billion lives in malaria-endemic countries. Additional company initiatives focus on fighting neglected tropical diseases, reducing food insecurity through Chombo and ZeroFly® storage bags and utilising technology to drive data-driven decision making.</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Founded in 1957, the company is headquartered in Switzerland, with an office in India, a research and development lab in Africa, and a quality control and manufacturing lab in Vietnam.</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About B Corporation® </w:t>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rtl w:val="0"/>
        </w:rPr>
        <w:t xml:space="preserve">Certified B Corporations are for-profit companies that use the power of business to build a more inclusive and sustainable economy. They meet the highest verified standards of social and environmental performance, transparency, and accountability. To date, there are more than 3,800 B Corps in 150 industries and 74 countries around the world. </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About B Lab</w:t>
      </w:r>
      <w:r w:rsidDel="00000000" w:rsidR="00000000" w:rsidRPr="00000000">
        <w:rPr>
          <w:rtl w:val="0"/>
        </w:rPr>
      </w:r>
    </w:p>
    <w:p w:rsidR="00000000" w:rsidDel="00000000" w:rsidP="00000000" w:rsidRDefault="00000000" w:rsidRPr="00000000" w14:paraId="00000022">
      <w:pPr>
        <w:widowControl w:val="1"/>
        <w:jc w:val="both"/>
        <w:rPr>
          <w:rFonts w:ascii="Calibri" w:cs="Calibri" w:eastAsia="Calibri" w:hAnsi="Calibri"/>
          <w:color w:val="000000"/>
        </w:rPr>
      </w:pPr>
      <w:r w:rsidDel="00000000" w:rsidR="00000000" w:rsidRPr="00000000">
        <w:rPr>
          <w:rtl w:val="0"/>
        </w:rPr>
        <w:t xml:space="preserve">B Lab is transforming the global economy to benefit all people, communities, and the planet. A leader in economic systems change, our global network creates standards, policies, and tools for business, and we certify companies—known as B Corps—who are leading the way. To date, our community includes nearly 4,000 B Corps in over 70 countries and 150 industries, over 8,000 benefit corporations, and 100,000 companies managing their impact with the B Impact Assessment and the SDG Action Manager.</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000000"/>
        </w:rPr>
      </w:pPr>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2534" cy="450000"/>
          <wp:effectExtent b="0" l="0" r="0" t="0"/>
          <wp:docPr descr="A close up of a logo&#10;&#10;Description automatically generated" id="2"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2742534" cy="45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6A48"/>
    <w:pPr>
      <w:widowControl w:val="0"/>
      <w:suppressAutoHyphens w:val="1"/>
      <w:autoSpaceDE w:val="0"/>
      <w:autoSpaceDN w:val="0"/>
      <w:spacing w:after="0" w:line="240" w:lineRule="auto"/>
      <w:textAlignment w:val="baseline"/>
    </w:pPr>
    <w:rPr>
      <w:rFonts w:ascii="Calibri" w:cs="Calibri" w:eastAsia="Calibri" w:hAnsi="Calibri"/>
      <w:lang w:bidi="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5C88"/>
    <w:pPr>
      <w:tabs>
        <w:tab w:val="center" w:pos="4513"/>
        <w:tab w:val="right" w:pos="9026"/>
      </w:tabs>
    </w:pPr>
  </w:style>
  <w:style w:type="character" w:styleId="HeaderChar" w:customStyle="1">
    <w:name w:val="Header Char"/>
    <w:basedOn w:val="DefaultParagraphFont"/>
    <w:link w:val="Header"/>
    <w:uiPriority w:val="99"/>
    <w:rsid w:val="00F25C88"/>
    <w:rPr>
      <w:lang w:val="en-US"/>
    </w:rPr>
  </w:style>
  <w:style w:type="paragraph" w:styleId="Footer">
    <w:name w:val="footer"/>
    <w:basedOn w:val="Normal"/>
    <w:link w:val="FooterChar"/>
    <w:uiPriority w:val="99"/>
    <w:unhideWhenUsed w:val="1"/>
    <w:rsid w:val="00F25C88"/>
    <w:pPr>
      <w:tabs>
        <w:tab w:val="center" w:pos="4513"/>
        <w:tab w:val="right" w:pos="9026"/>
      </w:tabs>
    </w:pPr>
  </w:style>
  <w:style w:type="character" w:styleId="FooterChar" w:customStyle="1">
    <w:name w:val="Footer Char"/>
    <w:basedOn w:val="DefaultParagraphFont"/>
    <w:link w:val="Footer"/>
    <w:uiPriority w:val="99"/>
    <w:rsid w:val="00F25C88"/>
    <w:rPr>
      <w:lang w:val="en-US"/>
    </w:rPr>
  </w:style>
  <w:style w:type="paragraph" w:styleId="TableParagraph" w:customStyle="1">
    <w:name w:val="Table Paragraph"/>
    <w:basedOn w:val="Normal"/>
    <w:rsid w:val="00F25C88"/>
    <w:pPr>
      <w:ind w:left="560" w:hanging="360"/>
    </w:pPr>
  </w:style>
  <w:style w:type="paragraph" w:styleId="ListParagraph">
    <w:name w:val="List Paragraph"/>
    <w:basedOn w:val="Normal"/>
    <w:uiPriority w:val="34"/>
    <w:qFormat w:val="1"/>
    <w:rsid w:val="00F25C88"/>
    <w:pPr>
      <w:widowControl w:val="1"/>
      <w:suppressAutoHyphens w:val="0"/>
      <w:autoSpaceDE w:val="1"/>
      <w:autoSpaceDN w:val="1"/>
      <w:spacing w:after="200" w:line="276" w:lineRule="auto"/>
      <w:ind w:left="720"/>
      <w:contextualSpacing w:val="1"/>
      <w:textAlignment w:val="auto"/>
    </w:pPr>
    <w:rPr>
      <w:rFonts w:asciiTheme="minorHAnsi" w:cstheme="minorBidi" w:eastAsiaTheme="minorHAnsi" w:hAnsiTheme="minorHAnsi"/>
      <w:lang w:bidi="ar-SA"/>
    </w:rPr>
  </w:style>
  <w:style w:type="character" w:styleId="Hyperlink">
    <w:name w:val="Hyperlink"/>
    <w:basedOn w:val="DefaultParagraphFont"/>
    <w:rsid w:val="00F25C88"/>
    <w:rPr>
      <w:color w:val="0563c1"/>
      <w:u w:val="single"/>
    </w:rPr>
  </w:style>
  <w:style w:type="paragraph" w:styleId="BalloonText">
    <w:name w:val="Balloon Text"/>
    <w:basedOn w:val="Normal"/>
    <w:link w:val="BalloonTextChar"/>
    <w:uiPriority w:val="99"/>
    <w:semiHidden w:val="1"/>
    <w:unhideWhenUsed w:val="1"/>
    <w:rsid w:val="001B3D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3D87"/>
    <w:rPr>
      <w:rFonts w:ascii="Segoe UI" w:cs="Segoe UI" w:eastAsia="Calibri" w:hAnsi="Segoe UI"/>
      <w:sz w:val="18"/>
      <w:szCs w:val="18"/>
      <w:lang w:bidi="en-US" w:val="en-US"/>
    </w:rPr>
  </w:style>
  <w:style w:type="character" w:styleId="CommentReference">
    <w:name w:val="annotation reference"/>
    <w:basedOn w:val="DefaultParagraphFont"/>
    <w:uiPriority w:val="99"/>
    <w:semiHidden w:val="1"/>
    <w:unhideWhenUsed w:val="1"/>
    <w:rsid w:val="00A97A6E"/>
    <w:rPr>
      <w:sz w:val="16"/>
      <w:szCs w:val="16"/>
    </w:rPr>
  </w:style>
  <w:style w:type="paragraph" w:styleId="CommentText">
    <w:name w:val="annotation text"/>
    <w:basedOn w:val="Normal"/>
    <w:link w:val="CommentTextChar"/>
    <w:uiPriority w:val="99"/>
    <w:semiHidden w:val="1"/>
    <w:unhideWhenUsed w:val="1"/>
    <w:rsid w:val="00A97A6E"/>
    <w:rPr>
      <w:sz w:val="20"/>
      <w:szCs w:val="20"/>
    </w:rPr>
  </w:style>
  <w:style w:type="character" w:styleId="CommentTextChar" w:customStyle="1">
    <w:name w:val="Comment Text Char"/>
    <w:basedOn w:val="DefaultParagraphFont"/>
    <w:link w:val="CommentText"/>
    <w:uiPriority w:val="99"/>
    <w:semiHidden w:val="1"/>
    <w:rsid w:val="00A97A6E"/>
    <w:rPr>
      <w:rFonts w:ascii="Calibri" w:cs="Calibri" w:eastAsia="Calibri" w:hAnsi="Calibri"/>
      <w:sz w:val="20"/>
      <w:szCs w:val="20"/>
      <w:lang w:bidi="en-US" w:val="en-US"/>
    </w:rPr>
  </w:style>
  <w:style w:type="paragraph" w:styleId="CommentSubject">
    <w:name w:val="annotation subject"/>
    <w:basedOn w:val="CommentText"/>
    <w:next w:val="CommentText"/>
    <w:link w:val="CommentSubjectChar"/>
    <w:uiPriority w:val="99"/>
    <w:semiHidden w:val="1"/>
    <w:unhideWhenUsed w:val="1"/>
    <w:rsid w:val="00A97A6E"/>
    <w:rPr>
      <w:b w:val="1"/>
      <w:bCs w:val="1"/>
    </w:rPr>
  </w:style>
  <w:style w:type="character" w:styleId="CommentSubjectChar" w:customStyle="1">
    <w:name w:val="Comment Subject Char"/>
    <w:basedOn w:val="CommentTextChar"/>
    <w:link w:val="CommentSubject"/>
    <w:uiPriority w:val="99"/>
    <w:semiHidden w:val="1"/>
    <w:rsid w:val="00A97A6E"/>
    <w:rPr>
      <w:rFonts w:ascii="Calibri" w:cs="Calibri" w:eastAsia="Calibri" w:hAnsi="Calibri"/>
      <w:b w:val="1"/>
      <w:bCs w:val="1"/>
      <w:sz w:val="20"/>
      <w:szCs w:val="20"/>
      <w:lang w:bidi="en-US" w:val="en-US"/>
    </w:rPr>
  </w:style>
  <w:style w:type="character" w:styleId="xn-money" w:customStyle="1">
    <w:name w:val="xn-money"/>
    <w:basedOn w:val="DefaultParagraphFont"/>
    <w:rsid w:val="00FA2A75"/>
  </w:style>
  <w:style w:type="paragraph" w:styleId="NormalWeb">
    <w:name w:val="Normal (Web)"/>
    <w:basedOn w:val="Normal"/>
    <w:uiPriority w:val="99"/>
    <w:unhideWhenUsed w:val="1"/>
    <w:rsid w:val="00D627A9"/>
    <w:pPr>
      <w:widowControl w:val="1"/>
      <w:suppressAutoHyphens w:val="0"/>
      <w:autoSpaceDE w:val="1"/>
      <w:autoSpaceDN w:val="1"/>
      <w:spacing w:after="100" w:afterAutospacing="1" w:before="100" w:beforeAutospacing="1"/>
      <w:textAlignment w:val="auto"/>
    </w:pPr>
    <w:rPr>
      <w:rFonts w:ascii="Times New Roman" w:cs="Times New Roman" w:eastAsia="Times New Roman" w:hAnsi="Times New Roman"/>
      <w:sz w:val="24"/>
      <w:szCs w:val="24"/>
      <w:lang w:bidi="ar-SA" w:eastAsia="fr-FR" w:val="fr-CH"/>
    </w:rPr>
  </w:style>
  <w:style w:type="character" w:styleId="UnresolvedMention">
    <w:name w:val="Unresolved Mention"/>
    <w:basedOn w:val="DefaultParagraphFont"/>
    <w:uiPriority w:val="99"/>
    <w:semiHidden w:val="1"/>
    <w:unhideWhenUsed w:val="1"/>
    <w:rsid w:val="002E649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s@vestergaard.com" TargetMode="External"/><Relationship Id="rId8" Type="http://schemas.openxmlformats.org/officeDocument/2006/relationships/hyperlink" Target="http://www.vesterga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12ZPo+lOqdlFqI6eMR8Kzuyaw==">AMUW2mUsrw3il0wU9g8UOvPI+u5Wjaw5OcGXGEbdEqjHBB5ItqBt3aivganMTcFQavZzBzB0+eCJ7OZ822A6fO4gTxmPK9s2Q2hCgKWBD7XhISAr5dNfeuw=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2021-02-04T15:33:00Z</dcterms:created>
  <dc:creator>Nicolas Schornoz</dc:creator>
</cp:coreProperties>
</file>