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D3B19" w14:textId="77777777" w:rsidR="00913DE0" w:rsidRPr="0002740F" w:rsidRDefault="00913DE0" w:rsidP="002B47A9">
      <w:pPr>
        <w:jc w:val="both"/>
        <w:rPr>
          <w:color w:val="000000" w:themeColor="text1"/>
          <w:sz w:val="22"/>
          <w:szCs w:val="22"/>
          <w:lang w:val="en-US"/>
        </w:rPr>
      </w:pPr>
    </w:p>
    <w:p w14:paraId="5DC0EA3F" w14:textId="77777777" w:rsidR="00913DE0" w:rsidRPr="0002740F" w:rsidRDefault="00913DE0" w:rsidP="002B47A9">
      <w:pPr>
        <w:pStyle w:val="Heading1"/>
        <w:jc w:val="both"/>
        <w:rPr>
          <w:rFonts w:ascii="Arial" w:eastAsia="Arial" w:hAnsi="Arial" w:cs="Arial"/>
          <w:color w:val="000000" w:themeColor="text1"/>
          <w:sz w:val="22"/>
          <w:szCs w:val="22"/>
          <w:u w:val="single"/>
          <w:lang w:val="en-US"/>
        </w:rPr>
      </w:pPr>
    </w:p>
    <w:p w14:paraId="4CE76D9E" w14:textId="40CBF373" w:rsidR="00913DE0" w:rsidRPr="00AE67D7" w:rsidRDefault="00FB5A74" w:rsidP="002B47A9">
      <w:pPr>
        <w:pBdr>
          <w:top w:val="nil"/>
          <w:left w:val="nil"/>
          <w:bottom w:val="nil"/>
          <w:right w:val="nil"/>
          <w:between w:val="nil"/>
        </w:pBdr>
        <w:spacing w:line="240" w:lineRule="auto"/>
        <w:jc w:val="center"/>
        <w:rPr>
          <w:rFonts w:eastAsia="Quattrocento Sans"/>
          <w:b/>
          <w:color w:val="000000" w:themeColor="text1"/>
          <w:sz w:val="22"/>
          <w:szCs w:val="22"/>
          <w:lang w:val="en-US"/>
        </w:rPr>
      </w:pPr>
      <w:r w:rsidRPr="00AE67D7">
        <w:rPr>
          <w:b/>
          <w:color w:val="000000" w:themeColor="text1"/>
          <w:sz w:val="22"/>
          <w:szCs w:val="22"/>
          <w:lang w:val="en-US"/>
        </w:rPr>
        <w:t xml:space="preserve">NTT </w:t>
      </w:r>
      <w:r w:rsidR="00600016" w:rsidRPr="00AE67D7">
        <w:rPr>
          <w:b/>
          <w:color w:val="000000" w:themeColor="text1"/>
          <w:sz w:val="22"/>
          <w:szCs w:val="22"/>
          <w:lang w:val="en-US"/>
        </w:rPr>
        <w:t>Ltd.</w:t>
      </w:r>
      <w:r w:rsidRPr="00AE67D7">
        <w:rPr>
          <w:b/>
          <w:color w:val="000000" w:themeColor="text1"/>
          <w:sz w:val="22"/>
          <w:szCs w:val="22"/>
          <w:lang w:val="en-US"/>
        </w:rPr>
        <w:t xml:space="preserve"> </w:t>
      </w:r>
      <w:r w:rsidR="00C2787D" w:rsidRPr="00AE67D7">
        <w:rPr>
          <w:b/>
          <w:color w:val="000000" w:themeColor="text1"/>
          <w:sz w:val="22"/>
          <w:szCs w:val="22"/>
          <w:lang w:val="en-US"/>
        </w:rPr>
        <w:t>e</w:t>
      </w:r>
      <w:r w:rsidRPr="00AE67D7">
        <w:rPr>
          <w:b/>
          <w:color w:val="000000" w:themeColor="text1"/>
          <w:sz w:val="22"/>
          <w:szCs w:val="22"/>
          <w:lang w:val="en-US"/>
        </w:rPr>
        <w:t xml:space="preserve">xpands </w:t>
      </w:r>
      <w:r w:rsidR="00A638B8" w:rsidRPr="00AE67D7">
        <w:rPr>
          <w:b/>
          <w:color w:val="000000" w:themeColor="text1"/>
          <w:sz w:val="22"/>
          <w:szCs w:val="22"/>
          <w:lang w:val="en-US"/>
        </w:rPr>
        <w:t>data center coverage around the world</w:t>
      </w:r>
    </w:p>
    <w:p w14:paraId="65653477" w14:textId="6E9CD740" w:rsidR="00913DE0" w:rsidRPr="00AE67D7" w:rsidRDefault="00913DE0" w:rsidP="002B47A9">
      <w:pPr>
        <w:pBdr>
          <w:top w:val="nil"/>
          <w:left w:val="nil"/>
          <w:bottom w:val="nil"/>
          <w:right w:val="nil"/>
          <w:between w:val="nil"/>
        </w:pBdr>
        <w:spacing w:line="240" w:lineRule="auto"/>
        <w:jc w:val="center"/>
        <w:rPr>
          <w:rFonts w:eastAsia="Quattrocento Sans"/>
          <w:b/>
          <w:color w:val="000000" w:themeColor="text1"/>
          <w:sz w:val="22"/>
          <w:szCs w:val="22"/>
          <w:lang w:val="en-US"/>
        </w:rPr>
      </w:pPr>
    </w:p>
    <w:p w14:paraId="27CE9440" w14:textId="2F71760D" w:rsidR="00913DE0" w:rsidRPr="00A225C7" w:rsidRDefault="00AF4D06" w:rsidP="002B47A9">
      <w:pPr>
        <w:pBdr>
          <w:top w:val="nil"/>
          <w:left w:val="nil"/>
          <w:bottom w:val="nil"/>
          <w:right w:val="nil"/>
          <w:between w:val="nil"/>
        </w:pBdr>
        <w:spacing w:line="240" w:lineRule="auto"/>
        <w:jc w:val="center"/>
        <w:rPr>
          <w:rFonts w:eastAsia="Quattrocento Sans"/>
          <w:b/>
          <w:color w:val="000000" w:themeColor="text1"/>
          <w:lang w:val="en-US"/>
        </w:rPr>
      </w:pPr>
      <w:r w:rsidRPr="00A225C7">
        <w:rPr>
          <w:b/>
          <w:i/>
          <w:color w:val="000000" w:themeColor="text1"/>
          <w:lang w:val="en-US"/>
        </w:rPr>
        <w:t>Global Data Centers</w:t>
      </w:r>
      <w:r w:rsidR="00600016" w:rsidRPr="00A225C7">
        <w:rPr>
          <w:b/>
          <w:i/>
          <w:color w:val="000000" w:themeColor="text1"/>
          <w:lang w:val="en-US"/>
        </w:rPr>
        <w:t xml:space="preserve"> division</w:t>
      </w:r>
      <w:r w:rsidR="00FB5A74" w:rsidRPr="00A225C7">
        <w:rPr>
          <w:b/>
          <w:i/>
          <w:color w:val="000000" w:themeColor="text1"/>
          <w:lang w:val="en-US"/>
        </w:rPr>
        <w:t xml:space="preserve"> </w:t>
      </w:r>
      <w:r w:rsidR="00E773F9" w:rsidRPr="00A225C7">
        <w:rPr>
          <w:b/>
          <w:i/>
          <w:color w:val="000000" w:themeColor="text1"/>
          <w:lang w:val="en-US"/>
        </w:rPr>
        <w:t xml:space="preserve">is </w:t>
      </w:r>
      <w:r w:rsidR="00FB5A74" w:rsidRPr="00A225C7">
        <w:rPr>
          <w:b/>
          <w:i/>
          <w:color w:val="000000" w:themeColor="text1"/>
          <w:lang w:val="en-US"/>
        </w:rPr>
        <w:t>add</w:t>
      </w:r>
      <w:r w:rsidR="00A638B8" w:rsidRPr="00A225C7">
        <w:rPr>
          <w:b/>
          <w:i/>
          <w:color w:val="000000" w:themeColor="text1"/>
          <w:lang w:val="en-US"/>
        </w:rPr>
        <w:t xml:space="preserve">ing </w:t>
      </w:r>
      <w:r w:rsidR="00E773F9" w:rsidRPr="00A225C7">
        <w:rPr>
          <w:b/>
          <w:i/>
          <w:color w:val="000000" w:themeColor="text1"/>
          <w:lang w:val="en-US"/>
        </w:rPr>
        <w:t xml:space="preserve">significant global </w:t>
      </w:r>
      <w:r w:rsidR="00A638B8" w:rsidRPr="00A225C7">
        <w:rPr>
          <w:b/>
          <w:i/>
          <w:color w:val="000000" w:themeColor="text1"/>
          <w:lang w:val="en-US"/>
        </w:rPr>
        <w:t xml:space="preserve">capacity in </w:t>
      </w:r>
      <w:r w:rsidR="00287001" w:rsidRPr="00A225C7">
        <w:rPr>
          <w:b/>
          <w:i/>
          <w:color w:val="000000" w:themeColor="text1"/>
          <w:lang w:val="en-US"/>
        </w:rPr>
        <w:br/>
      </w:r>
      <w:r w:rsidR="009C04A9" w:rsidRPr="00A225C7">
        <w:rPr>
          <w:b/>
          <w:i/>
          <w:color w:val="000000" w:themeColor="text1"/>
          <w:lang w:val="en-US"/>
        </w:rPr>
        <w:t xml:space="preserve">India, </w:t>
      </w:r>
      <w:r w:rsidR="00AC20F8" w:rsidRPr="00A225C7">
        <w:rPr>
          <w:b/>
          <w:i/>
          <w:color w:val="000000" w:themeColor="text1"/>
          <w:lang w:val="en-US"/>
        </w:rPr>
        <w:t xml:space="preserve">UK, </w:t>
      </w:r>
      <w:r w:rsidR="009C04A9" w:rsidRPr="00A225C7">
        <w:rPr>
          <w:b/>
          <w:i/>
          <w:color w:val="000000" w:themeColor="text1"/>
          <w:lang w:val="en-US"/>
        </w:rPr>
        <w:t xml:space="preserve">Japan, USA, </w:t>
      </w:r>
      <w:r w:rsidR="00AC20F8" w:rsidRPr="00A225C7">
        <w:rPr>
          <w:b/>
          <w:i/>
          <w:color w:val="000000" w:themeColor="text1"/>
          <w:lang w:val="en-US"/>
        </w:rPr>
        <w:t>Germany, Malaysia</w:t>
      </w:r>
      <w:r w:rsidR="009C04A9" w:rsidRPr="00A225C7">
        <w:rPr>
          <w:b/>
          <w:i/>
          <w:color w:val="000000" w:themeColor="text1"/>
          <w:lang w:val="en-US"/>
        </w:rPr>
        <w:t xml:space="preserve"> and</w:t>
      </w:r>
      <w:r w:rsidR="00AC20F8" w:rsidRPr="00A225C7">
        <w:rPr>
          <w:b/>
          <w:i/>
          <w:color w:val="000000" w:themeColor="text1"/>
          <w:lang w:val="en-US"/>
        </w:rPr>
        <w:t xml:space="preserve"> Indonesia</w:t>
      </w:r>
    </w:p>
    <w:p w14:paraId="3B1A1B9D" w14:textId="77777777" w:rsidR="00913DE0" w:rsidRPr="00A225C7" w:rsidRDefault="00FB5A74" w:rsidP="002B47A9">
      <w:pPr>
        <w:pBdr>
          <w:top w:val="nil"/>
          <w:left w:val="nil"/>
          <w:bottom w:val="nil"/>
          <w:right w:val="nil"/>
          <w:between w:val="nil"/>
        </w:pBdr>
        <w:spacing w:line="240" w:lineRule="auto"/>
        <w:jc w:val="both"/>
        <w:rPr>
          <w:rFonts w:eastAsia="Quattrocento Sans"/>
          <w:color w:val="000000" w:themeColor="text1"/>
          <w:lang w:val="en-US"/>
        </w:rPr>
      </w:pPr>
      <w:r w:rsidRPr="00A225C7">
        <w:rPr>
          <w:color w:val="000000" w:themeColor="text1"/>
          <w:lang w:val="en-US"/>
        </w:rPr>
        <w:t xml:space="preserve"> </w:t>
      </w:r>
    </w:p>
    <w:p w14:paraId="73A230FF" w14:textId="375194BB" w:rsidR="00913DE0" w:rsidRPr="0008483F" w:rsidRDefault="00AE67D7" w:rsidP="0008483F">
      <w:pPr>
        <w:pBdr>
          <w:top w:val="nil"/>
          <w:left w:val="nil"/>
          <w:bottom w:val="nil"/>
          <w:right w:val="nil"/>
          <w:between w:val="nil"/>
        </w:pBdr>
        <w:spacing w:line="240" w:lineRule="auto"/>
        <w:jc w:val="both"/>
        <w:rPr>
          <w:color w:val="000000" w:themeColor="text1"/>
          <w:lang w:val="en-US"/>
        </w:rPr>
      </w:pPr>
      <w:r>
        <w:rPr>
          <w:b/>
          <w:color w:val="000000" w:themeColor="text1"/>
          <w:lang w:val="en-US"/>
        </w:rPr>
        <w:t>UK, London, 18 August 2020</w:t>
      </w:r>
      <w:r w:rsidR="00FB5A74" w:rsidRPr="0008483F">
        <w:rPr>
          <w:b/>
          <w:color w:val="000000" w:themeColor="text1"/>
          <w:lang w:val="en-US"/>
        </w:rPr>
        <w:t xml:space="preserve"> –</w:t>
      </w:r>
      <w:r w:rsidR="00FB5A74" w:rsidRPr="0008483F">
        <w:rPr>
          <w:color w:val="000000" w:themeColor="text1"/>
          <w:lang w:val="en-US"/>
        </w:rPr>
        <w:t xml:space="preserve"> </w:t>
      </w:r>
      <w:hyperlink r:id="rId10" w:history="1">
        <w:r w:rsidR="00FB5A74" w:rsidRPr="00C11209">
          <w:rPr>
            <w:rStyle w:val="Hyperlink"/>
            <w:lang w:val="en-US"/>
          </w:rPr>
          <w:t>NTT</w:t>
        </w:r>
        <w:r w:rsidR="00600016" w:rsidRPr="00C11209">
          <w:rPr>
            <w:rStyle w:val="Hyperlink"/>
            <w:lang w:val="en-US"/>
          </w:rPr>
          <w:t xml:space="preserve"> Ltd</w:t>
        </w:r>
        <w:r w:rsidR="003412E3" w:rsidRPr="00C11209">
          <w:rPr>
            <w:rStyle w:val="Hyperlink"/>
            <w:lang w:val="en-US"/>
          </w:rPr>
          <w:t>.</w:t>
        </w:r>
        <w:r w:rsidR="00600016" w:rsidRPr="00C11209">
          <w:rPr>
            <w:rStyle w:val="Hyperlink"/>
            <w:lang w:val="en-US"/>
          </w:rPr>
          <w:t>’s</w:t>
        </w:r>
      </w:hyperlink>
      <w:r w:rsidR="00FB5A74" w:rsidRPr="0008483F">
        <w:rPr>
          <w:color w:val="000000" w:themeColor="text1"/>
          <w:lang w:val="en-US"/>
        </w:rPr>
        <w:t xml:space="preserve"> </w:t>
      </w:r>
      <w:hyperlink r:id="rId11" w:history="1">
        <w:r w:rsidR="00AF4D06" w:rsidRPr="00206A85">
          <w:rPr>
            <w:rStyle w:val="Hyperlink"/>
            <w:color w:val="0072BC"/>
            <w:lang w:val="en-US"/>
          </w:rPr>
          <w:t>Global Data Centers</w:t>
        </w:r>
        <w:r w:rsidR="00600016" w:rsidRPr="00206A85">
          <w:rPr>
            <w:rStyle w:val="Hyperlink"/>
            <w:color w:val="0072BC"/>
            <w:lang w:val="en-US"/>
          </w:rPr>
          <w:t xml:space="preserve"> division</w:t>
        </w:r>
      </w:hyperlink>
      <w:r w:rsidR="00E23737">
        <w:rPr>
          <w:color w:val="000000" w:themeColor="text1"/>
          <w:lang w:val="en-US"/>
        </w:rPr>
        <w:t xml:space="preserve"> </w:t>
      </w:r>
      <w:r w:rsidR="00A638B8" w:rsidRPr="0008483F">
        <w:rPr>
          <w:color w:val="000000" w:themeColor="text1"/>
          <w:lang w:val="en-US"/>
        </w:rPr>
        <w:t>is</w:t>
      </w:r>
      <w:r w:rsidR="00FB5A74" w:rsidRPr="0008483F">
        <w:rPr>
          <w:color w:val="000000" w:themeColor="text1"/>
          <w:lang w:val="en-US"/>
        </w:rPr>
        <w:t xml:space="preserve"> expand</w:t>
      </w:r>
      <w:r w:rsidR="00A638B8" w:rsidRPr="0008483F">
        <w:rPr>
          <w:color w:val="000000" w:themeColor="text1"/>
          <w:lang w:val="en-US"/>
        </w:rPr>
        <w:t>ing</w:t>
      </w:r>
      <w:r w:rsidR="00FB5A74" w:rsidRPr="0008483F">
        <w:rPr>
          <w:color w:val="000000" w:themeColor="text1"/>
          <w:lang w:val="en-US"/>
        </w:rPr>
        <w:t xml:space="preserve"> its </w:t>
      </w:r>
      <w:r w:rsidR="00BA55DF" w:rsidRPr="0008483F">
        <w:rPr>
          <w:color w:val="000000" w:themeColor="text1"/>
          <w:lang w:val="en-US"/>
        </w:rPr>
        <w:t>worldwide co</w:t>
      </w:r>
      <w:r w:rsidR="00B0523A">
        <w:rPr>
          <w:color w:val="000000" w:themeColor="text1"/>
          <w:lang w:val="en-US"/>
        </w:rPr>
        <w:t>-</w:t>
      </w:r>
      <w:r w:rsidR="00BA55DF" w:rsidRPr="0008483F">
        <w:rPr>
          <w:color w:val="000000" w:themeColor="text1"/>
          <w:lang w:val="en-US"/>
        </w:rPr>
        <w:t>location data center platform with</w:t>
      </w:r>
      <w:r w:rsidR="00E41975" w:rsidRPr="0008483F">
        <w:rPr>
          <w:color w:val="000000" w:themeColor="text1"/>
          <w:lang w:val="en-US"/>
        </w:rPr>
        <w:t xml:space="preserve"> </w:t>
      </w:r>
      <w:r w:rsidR="00BA55DF" w:rsidRPr="0008483F">
        <w:rPr>
          <w:color w:val="000000" w:themeColor="text1"/>
          <w:lang w:val="en-US"/>
        </w:rPr>
        <w:t xml:space="preserve">new </w:t>
      </w:r>
      <w:r w:rsidR="00E41975" w:rsidRPr="0008483F">
        <w:rPr>
          <w:color w:val="000000" w:themeColor="text1"/>
          <w:lang w:val="en-US"/>
        </w:rPr>
        <w:t xml:space="preserve">facilities </w:t>
      </w:r>
      <w:r w:rsidR="00AC20F8">
        <w:rPr>
          <w:color w:val="000000" w:themeColor="text1"/>
          <w:lang w:val="en-US"/>
        </w:rPr>
        <w:t xml:space="preserve">across </w:t>
      </w:r>
      <w:r w:rsidR="001B6074">
        <w:rPr>
          <w:color w:val="000000" w:themeColor="text1"/>
          <w:lang w:val="en-US"/>
        </w:rPr>
        <w:t>key</w:t>
      </w:r>
      <w:r w:rsidR="00AC20F8">
        <w:rPr>
          <w:color w:val="000000" w:themeColor="text1"/>
          <w:lang w:val="en-US"/>
        </w:rPr>
        <w:t xml:space="preserve"> markets</w:t>
      </w:r>
      <w:r w:rsidR="00A638B8" w:rsidRPr="0008483F">
        <w:rPr>
          <w:color w:val="000000" w:themeColor="text1"/>
          <w:lang w:val="en-US"/>
        </w:rPr>
        <w:t>.</w:t>
      </w:r>
      <w:r w:rsidR="00244FDD" w:rsidRPr="0008483F">
        <w:rPr>
          <w:color w:val="000000" w:themeColor="text1"/>
          <w:lang w:val="en-US"/>
        </w:rPr>
        <w:t xml:space="preserve"> </w:t>
      </w:r>
      <w:r w:rsidR="00813159" w:rsidRPr="0008483F">
        <w:rPr>
          <w:color w:val="000000" w:themeColor="text1"/>
          <w:lang w:val="en-US"/>
        </w:rPr>
        <w:t>NTT Ltd.</w:t>
      </w:r>
      <w:r w:rsidR="00E23737" w:rsidRPr="0008483F">
        <w:rPr>
          <w:color w:val="000000" w:themeColor="text1"/>
          <w:lang w:val="en-US"/>
        </w:rPr>
        <w:t>,</w:t>
      </w:r>
      <w:r w:rsidR="00E23737">
        <w:rPr>
          <w:color w:val="000000" w:themeColor="text1"/>
          <w:lang w:val="en-US"/>
        </w:rPr>
        <w:t xml:space="preserve"> </w:t>
      </w:r>
      <w:r w:rsidR="00E23737" w:rsidRPr="0008483F">
        <w:rPr>
          <w:color w:val="000000" w:themeColor="text1"/>
          <w:lang w:val="en-US"/>
        </w:rPr>
        <w:t xml:space="preserve">one of the world’s largest data center providers, operates </w:t>
      </w:r>
      <w:r w:rsidR="00225B77">
        <w:rPr>
          <w:color w:val="000000" w:themeColor="text1"/>
          <w:lang w:val="en-US"/>
        </w:rPr>
        <w:t xml:space="preserve">a </w:t>
      </w:r>
      <w:r w:rsidR="00813159" w:rsidRPr="0008483F">
        <w:rPr>
          <w:color w:val="000000" w:themeColor="text1"/>
          <w:lang w:val="en-US"/>
        </w:rPr>
        <w:t>platform with over 500,000 sqm of colocation space across 160 data centers located in more than 20 countries and regions.</w:t>
      </w:r>
      <w:r w:rsidR="00E773F9">
        <w:rPr>
          <w:color w:val="000000" w:themeColor="text1"/>
          <w:lang w:val="en-US"/>
        </w:rPr>
        <w:t xml:space="preserve">  </w:t>
      </w:r>
    </w:p>
    <w:p w14:paraId="31350341" w14:textId="0A9CD714" w:rsidR="00913DE0" w:rsidRPr="0008483F" w:rsidRDefault="00913DE0" w:rsidP="0008483F">
      <w:pPr>
        <w:pStyle w:val="NoSpacing"/>
        <w:jc w:val="both"/>
        <w:rPr>
          <w:color w:val="000000" w:themeColor="text1"/>
          <w:lang w:val="en-US"/>
        </w:rPr>
      </w:pPr>
    </w:p>
    <w:p w14:paraId="6F3E48AD" w14:textId="03CBEA84" w:rsidR="00813159" w:rsidRPr="0008483F" w:rsidRDefault="00813159" w:rsidP="0008483F">
      <w:pPr>
        <w:pStyle w:val="NoSpacing"/>
        <w:jc w:val="both"/>
        <w:rPr>
          <w:color w:val="000000" w:themeColor="text1"/>
          <w:lang w:val="en-US"/>
        </w:rPr>
      </w:pPr>
      <w:r w:rsidRPr="0008483F">
        <w:rPr>
          <w:color w:val="000000" w:themeColor="text1"/>
          <w:lang w:val="en-US"/>
        </w:rPr>
        <w:t>“</w:t>
      </w:r>
      <w:r w:rsidR="00663924">
        <w:rPr>
          <w:color w:val="000000" w:themeColor="text1"/>
          <w:lang w:val="en-US"/>
        </w:rPr>
        <w:t xml:space="preserve">Organizations </w:t>
      </w:r>
      <w:r w:rsidR="00FB145E">
        <w:rPr>
          <w:color w:val="000000" w:themeColor="text1"/>
          <w:lang w:val="en-US"/>
        </w:rPr>
        <w:t>today demand an ever</w:t>
      </w:r>
      <w:r w:rsidR="009C04A9">
        <w:rPr>
          <w:color w:val="000000" w:themeColor="text1"/>
          <w:lang w:val="en-US"/>
        </w:rPr>
        <w:t>-</w:t>
      </w:r>
      <w:r w:rsidR="00663924">
        <w:rPr>
          <w:color w:val="000000" w:themeColor="text1"/>
          <w:lang w:val="en-US"/>
        </w:rPr>
        <w:t xml:space="preserve">expanding </w:t>
      </w:r>
      <w:r w:rsidRPr="0008483F">
        <w:rPr>
          <w:color w:val="000000" w:themeColor="text1"/>
          <w:lang w:val="en-US"/>
        </w:rPr>
        <w:t xml:space="preserve">global platform to reach their </w:t>
      </w:r>
      <w:r w:rsidR="000218F8">
        <w:rPr>
          <w:color w:val="000000" w:themeColor="text1"/>
          <w:lang w:val="en-US"/>
        </w:rPr>
        <w:t xml:space="preserve">growing digital </w:t>
      </w:r>
      <w:r w:rsidRPr="0008483F">
        <w:rPr>
          <w:color w:val="000000" w:themeColor="text1"/>
          <w:lang w:val="en-US"/>
        </w:rPr>
        <w:t xml:space="preserve">business objectives,” said Masaaki Moribayashi, Senior Executive Vice President, Services for NTT Ltd. “That’s why we </w:t>
      </w:r>
      <w:r w:rsidR="000218F8">
        <w:rPr>
          <w:color w:val="000000" w:themeColor="text1"/>
          <w:lang w:val="en-US"/>
        </w:rPr>
        <w:t>continue to</w:t>
      </w:r>
      <w:r w:rsidRPr="0008483F">
        <w:rPr>
          <w:color w:val="000000" w:themeColor="text1"/>
          <w:lang w:val="en-US"/>
        </w:rPr>
        <w:t xml:space="preserve"> </w:t>
      </w:r>
      <w:r w:rsidR="00C20B87">
        <w:rPr>
          <w:color w:val="000000" w:themeColor="text1"/>
          <w:lang w:val="en-US"/>
        </w:rPr>
        <w:t xml:space="preserve">expand </w:t>
      </w:r>
      <w:r w:rsidRPr="0008483F">
        <w:rPr>
          <w:color w:val="000000" w:themeColor="text1"/>
          <w:lang w:val="en-US"/>
        </w:rPr>
        <w:t xml:space="preserve">our portfolio of </w:t>
      </w:r>
      <w:r w:rsidR="00DF5A56">
        <w:rPr>
          <w:color w:val="000000" w:themeColor="text1"/>
          <w:lang w:val="en-US"/>
        </w:rPr>
        <w:t xml:space="preserve">the </w:t>
      </w:r>
      <w:r w:rsidR="008375DC" w:rsidRPr="00DF5A56">
        <w:rPr>
          <w:rFonts w:hint="eastAsia"/>
          <w:color w:val="000000" w:themeColor="text1"/>
          <w:lang w:val="en-US" w:eastAsia="ja-JP"/>
        </w:rPr>
        <w:t>b</w:t>
      </w:r>
      <w:r w:rsidR="008375DC" w:rsidRPr="00DF5A56">
        <w:rPr>
          <w:color w:val="000000" w:themeColor="text1"/>
          <w:lang w:val="en-US" w:eastAsia="ja-JP"/>
        </w:rPr>
        <w:t>est</w:t>
      </w:r>
      <w:r w:rsidRPr="0008483F">
        <w:rPr>
          <w:color w:val="000000" w:themeColor="text1"/>
          <w:lang w:val="en-US"/>
        </w:rPr>
        <w:t xml:space="preserve"> data centers in </w:t>
      </w:r>
      <w:r w:rsidR="00C20B87">
        <w:rPr>
          <w:color w:val="000000" w:themeColor="text1"/>
          <w:lang w:val="en-US"/>
        </w:rPr>
        <w:t>new and existing</w:t>
      </w:r>
      <w:r w:rsidR="00C20B87" w:rsidRPr="0008483F">
        <w:rPr>
          <w:color w:val="000000" w:themeColor="text1"/>
          <w:lang w:val="en-US"/>
        </w:rPr>
        <w:t xml:space="preserve"> </w:t>
      </w:r>
      <w:r w:rsidRPr="0008483F">
        <w:rPr>
          <w:color w:val="000000" w:themeColor="text1"/>
          <w:lang w:val="en-US"/>
        </w:rPr>
        <w:t>markets</w:t>
      </w:r>
      <w:r w:rsidR="00C20B87">
        <w:rPr>
          <w:color w:val="000000" w:themeColor="text1"/>
          <w:lang w:val="en-US"/>
        </w:rPr>
        <w:t xml:space="preserve"> that </w:t>
      </w:r>
      <w:r w:rsidR="002F2B2F">
        <w:rPr>
          <w:color w:val="000000" w:themeColor="text1"/>
          <w:lang w:val="en-US"/>
        </w:rPr>
        <w:t>complement our global geographic footprint</w:t>
      </w:r>
      <w:r w:rsidRPr="0008483F">
        <w:rPr>
          <w:color w:val="000000" w:themeColor="text1"/>
          <w:lang w:val="en-US"/>
        </w:rPr>
        <w:t>.”</w:t>
      </w:r>
    </w:p>
    <w:p w14:paraId="5E2EBA88" w14:textId="23E7B7EC" w:rsidR="006F740B" w:rsidRDefault="006F740B" w:rsidP="0008483F">
      <w:pPr>
        <w:pBdr>
          <w:top w:val="nil"/>
          <w:left w:val="nil"/>
          <w:bottom w:val="nil"/>
          <w:right w:val="nil"/>
          <w:between w:val="nil"/>
        </w:pBdr>
        <w:spacing w:line="240" w:lineRule="auto"/>
        <w:jc w:val="both"/>
        <w:rPr>
          <w:color w:val="000000" w:themeColor="text1"/>
          <w:lang w:val="en-US"/>
        </w:rPr>
      </w:pPr>
    </w:p>
    <w:p w14:paraId="2167A7F6" w14:textId="7E8B4D78" w:rsidR="006F740B" w:rsidRDefault="007E0D21" w:rsidP="0008483F">
      <w:pPr>
        <w:pBdr>
          <w:top w:val="nil"/>
          <w:left w:val="nil"/>
          <w:bottom w:val="nil"/>
          <w:right w:val="nil"/>
          <w:between w:val="nil"/>
        </w:pBdr>
        <w:spacing w:line="240" w:lineRule="auto"/>
        <w:jc w:val="both"/>
        <w:rPr>
          <w:color w:val="000000" w:themeColor="text1"/>
          <w:lang w:val="en-US"/>
        </w:rPr>
      </w:pPr>
      <w:r>
        <w:rPr>
          <w:color w:val="000000" w:themeColor="text1"/>
          <w:lang w:val="en-US"/>
        </w:rPr>
        <w:t xml:space="preserve">While </w:t>
      </w:r>
      <w:r w:rsidR="001B6074">
        <w:rPr>
          <w:color w:val="000000" w:themeColor="text1"/>
          <w:lang w:val="en-US"/>
        </w:rPr>
        <w:t>meeting</w:t>
      </w:r>
      <w:r>
        <w:rPr>
          <w:color w:val="000000" w:themeColor="text1"/>
          <w:lang w:val="en-US"/>
        </w:rPr>
        <w:t xml:space="preserve"> the growing </w:t>
      </w:r>
      <w:r w:rsidR="00276A87">
        <w:rPr>
          <w:color w:val="000000" w:themeColor="text1"/>
          <w:lang w:val="en-US"/>
        </w:rPr>
        <w:t xml:space="preserve">demand from the market, NTT </w:t>
      </w:r>
      <w:r w:rsidR="001B6074">
        <w:rPr>
          <w:color w:val="000000" w:themeColor="text1"/>
          <w:lang w:val="en-US"/>
        </w:rPr>
        <w:t>has</w:t>
      </w:r>
      <w:r w:rsidR="00276A87">
        <w:rPr>
          <w:color w:val="000000" w:themeColor="text1"/>
          <w:lang w:val="en-US"/>
        </w:rPr>
        <w:t xml:space="preserve"> also committed </w:t>
      </w:r>
      <w:r w:rsidR="00CE0070">
        <w:rPr>
          <w:color w:val="000000" w:themeColor="text1"/>
          <w:lang w:val="en-US"/>
        </w:rPr>
        <w:t xml:space="preserve">to </w:t>
      </w:r>
      <w:r w:rsidR="001B6074">
        <w:rPr>
          <w:color w:val="000000" w:themeColor="text1"/>
          <w:lang w:val="en-US"/>
        </w:rPr>
        <w:t>following sustainable best practices where possible while growing its global data center platform</w:t>
      </w:r>
      <w:r w:rsidR="00276A87">
        <w:rPr>
          <w:color w:val="000000" w:themeColor="text1"/>
          <w:lang w:val="en-US"/>
        </w:rPr>
        <w:t xml:space="preserve">. </w:t>
      </w:r>
    </w:p>
    <w:p w14:paraId="34C8346E" w14:textId="7F903BE5" w:rsidR="00FB075B" w:rsidRDefault="00FB075B" w:rsidP="0008483F">
      <w:pPr>
        <w:pBdr>
          <w:top w:val="nil"/>
          <w:left w:val="nil"/>
          <w:bottom w:val="nil"/>
          <w:right w:val="nil"/>
          <w:between w:val="nil"/>
        </w:pBdr>
        <w:spacing w:line="240" w:lineRule="auto"/>
        <w:jc w:val="both"/>
        <w:rPr>
          <w:color w:val="000000" w:themeColor="text1"/>
          <w:lang w:val="en-US"/>
        </w:rPr>
      </w:pPr>
    </w:p>
    <w:p w14:paraId="2964DCEC" w14:textId="6E9E4F0C" w:rsidR="00FB075B" w:rsidRPr="00A16CC1" w:rsidRDefault="00B77998" w:rsidP="00FB075B">
      <w:pPr>
        <w:spacing w:line="240" w:lineRule="auto"/>
        <w:jc w:val="both"/>
        <w:rPr>
          <w:rFonts w:cstheme="minorBidi"/>
        </w:rPr>
      </w:pPr>
      <w:r>
        <w:rPr>
          <w:rFonts w:cstheme="minorBidi"/>
        </w:rPr>
        <w:t>“</w:t>
      </w:r>
      <w:r w:rsidR="00FB075B" w:rsidRPr="008375DC">
        <w:rPr>
          <w:rFonts w:cstheme="minorBidi"/>
        </w:rPr>
        <w:t>All</w:t>
      </w:r>
      <w:r w:rsidR="00FB075B">
        <w:rPr>
          <w:rFonts w:cstheme="minorBidi"/>
        </w:rPr>
        <w:t xml:space="preserve"> our new data center</w:t>
      </w:r>
      <w:r w:rsidR="001B6074">
        <w:rPr>
          <w:rFonts w:cstheme="minorBidi"/>
        </w:rPr>
        <w:t>s will be set up for clients to use renewable energy if they choose</w:t>
      </w:r>
      <w:r w:rsidR="00FB075B">
        <w:rPr>
          <w:rFonts w:cstheme="minorBidi"/>
        </w:rPr>
        <w:t xml:space="preserve">, as NTT invests in </w:t>
      </w:r>
      <w:r w:rsidR="001B6074">
        <w:rPr>
          <w:rFonts w:cstheme="minorBidi"/>
        </w:rPr>
        <w:t xml:space="preserve">a </w:t>
      </w:r>
      <w:r w:rsidR="00FB075B">
        <w:rPr>
          <w:rFonts w:cstheme="minorBidi"/>
        </w:rPr>
        <w:t>sustainable future</w:t>
      </w:r>
      <w:r w:rsidR="001B6074">
        <w:rPr>
          <w:rFonts w:cstheme="minorBidi"/>
        </w:rPr>
        <w:t xml:space="preserve"> for our planet,”</w:t>
      </w:r>
      <w:r w:rsidR="00FB075B">
        <w:rPr>
          <w:rFonts w:cstheme="minorBidi"/>
        </w:rPr>
        <w:t xml:space="preserve"> </w:t>
      </w:r>
      <w:r w:rsidR="001B6074">
        <w:rPr>
          <w:color w:val="000000" w:themeColor="text1"/>
          <w:lang w:val="en-US"/>
        </w:rPr>
        <w:t>s</w:t>
      </w:r>
      <w:r w:rsidR="001B6074" w:rsidRPr="0008483F">
        <w:rPr>
          <w:color w:val="000000" w:themeColor="text1"/>
          <w:lang w:val="en-US"/>
        </w:rPr>
        <w:t>aid</w:t>
      </w:r>
      <w:r w:rsidR="001B6074">
        <w:rPr>
          <w:color w:val="000000" w:themeColor="text1"/>
          <w:lang w:val="en-US"/>
        </w:rPr>
        <w:t xml:space="preserve"> </w:t>
      </w:r>
      <w:r w:rsidR="001B6074" w:rsidRPr="0008483F">
        <w:rPr>
          <w:color w:val="000000" w:themeColor="text1"/>
          <w:lang w:val="en-US"/>
        </w:rPr>
        <w:t>Moribayashi</w:t>
      </w:r>
      <w:r w:rsidR="001B6074">
        <w:rPr>
          <w:color w:val="000000" w:themeColor="text1"/>
          <w:lang w:val="en-US"/>
        </w:rPr>
        <w:t>.</w:t>
      </w:r>
      <w:r w:rsidR="001B6074">
        <w:rPr>
          <w:rFonts w:cstheme="minorBidi"/>
        </w:rPr>
        <w:t xml:space="preserve"> “Our</w:t>
      </w:r>
      <w:r w:rsidR="00FB075B">
        <w:rPr>
          <w:rFonts w:cstheme="minorBidi"/>
        </w:rPr>
        <w:t xml:space="preserve"> data centers are </w:t>
      </w:r>
      <w:r w:rsidR="001B6074">
        <w:rPr>
          <w:rFonts w:cstheme="minorBidi"/>
        </w:rPr>
        <w:t xml:space="preserve">strategically </w:t>
      </w:r>
      <w:r w:rsidR="00FB075B">
        <w:rPr>
          <w:rFonts w:cstheme="minorBidi"/>
        </w:rPr>
        <w:t xml:space="preserve">located to support interconnected ecosystems around the world’s most important business and government </w:t>
      </w:r>
      <w:r w:rsidR="00CA6CBD">
        <w:rPr>
          <w:rFonts w:cstheme="minorBidi"/>
        </w:rPr>
        <w:t>hubs and</w:t>
      </w:r>
      <w:r w:rsidR="00FB075B">
        <w:rPr>
          <w:rFonts w:cstheme="minorBidi"/>
        </w:rPr>
        <w:t xml:space="preserve"> will include the latest data center technology for security</w:t>
      </w:r>
      <w:r w:rsidR="001B6074">
        <w:rPr>
          <w:rFonts w:cstheme="minorBidi"/>
        </w:rPr>
        <w:t>, reliab</w:t>
      </w:r>
      <w:r w:rsidR="00FB075B">
        <w:rPr>
          <w:rFonts w:cstheme="minorBidi"/>
        </w:rPr>
        <w:t>ility</w:t>
      </w:r>
      <w:r w:rsidR="001B6074">
        <w:rPr>
          <w:rFonts w:cstheme="minorBidi"/>
        </w:rPr>
        <w:t>, and energy efficiency.</w:t>
      </w:r>
      <w:r w:rsidR="00711D16">
        <w:rPr>
          <w:rFonts w:cstheme="minorBidi"/>
        </w:rPr>
        <w:t>”</w:t>
      </w:r>
    </w:p>
    <w:p w14:paraId="5B56BB86" w14:textId="77777777" w:rsidR="00FB075B" w:rsidRPr="0008483F" w:rsidRDefault="00FB075B" w:rsidP="0008483F">
      <w:pPr>
        <w:pBdr>
          <w:top w:val="nil"/>
          <w:left w:val="nil"/>
          <w:bottom w:val="nil"/>
          <w:right w:val="nil"/>
          <w:between w:val="nil"/>
        </w:pBdr>
        <w:spacing w:line="240" w:lineRule="auto"/>
        <w:jc w:val="both"/>
        <w:rPr>
          <w:color w:val="000000" w:themeColor="text1"/>
          <w:lang w:val="en-US"/>
        </w:rPr>
      </w:pPr>
    </w:p>
    <w:p w14:paraId="5EEEBD7F" w14:textId="25D65546" w:rsidR="009A7F87" w:rsidRDefault="009A7F87" w:rsidP="009A7F87">
      <w:pPr>
        <w:pBdr>
          <w:top w:val="nil"/>
          <w:left w:val="nil"/>
          <w:bottom w:val="nil"/>
          <w:right w:val="nil"/>
          <w:between w:val="nil"/>
        </w:pBdr>
        <w:spacing w:line="240" w:lineRule="auto"/>
        <w:jc w:val="both"/>
        <w:rPr>
          <w:color w:val="000000" w:themeColor="text1"/>
          <w:lang w:val="en-US"/>
        </w:rPr>
      </w:pPr>
      <w:r w:rsidRPr="0008483F">
        <w:rPr>
          <w:color w:val="000000" w:themeColor="text1"/>
          <w:lang w:val="en-US"/>
        </w:rPr>
        <w:t xml:space="preserve">NTT Ltd.’s Global Data Centers division </w:t>
      </w:r>
      <w:r>
        <w:rPr>
          <w:color w:val="000000" w:themeColor="text1"/>
          <w:lang w:val="en-US"/>
        </w:rPr>
        <w:t>will</w:t>
      </w:r>
      <w:r w:rsidRPr="0008483F">
        <w:rPr>
          <w:color w:val="000000" w:themeColor="text1"/>
          <w:lang w:val="en-US"/>
        </w:rPr>
        <w:t xml:space="preserve"> soon </w:t>
      </w:r>
      <w:r>
        <w:rPr>
          <w:color w:val="000000" w:themeColor="text1"/>
          <w:lang w:val="en-US"/>
        </w:rPr>
        <w:t xml:space="preserve">launch new data center capability in </w:t>
      </w:r>
      <w:r w:rsidR="001B6074">
        <w:rPr>
          <w:color w:val="000000" w:themeColor="text1"/>
          <w:lang w:val="en-US"/>
        </w:rPr>
        <w:t xml:space="preserve">India, </w:t>
      </w:r>
      <w:r>
        <w:rPr>
          <w:color w:val="000000" w:themeColor="text1"/>
          <w:lang w:val="en-US"/>
        </w:rPr>
        <w:t xml:space="preserve">the UK, </w:t>
      </w:r>
      <w:r w:rsidR="001B6074">
        <w:rPr>
          <w:color w:val="000000" w:themeColor="text1"/>
          <w:lang w:val="en-US"/>
        </w:rPr>
        <w:t>Japan, USA, Germany, Malaysia, and Indonesia</w:t>
      </w:r>
      <w:r>
        <w:rPr>
          <w:color w:val="000000" w:themeColor="text1"/>
          <w:lang w:val="en-US"/>
        </w:rPr>
        <w:t xml:space="preserve">.  When fully complete, these data centers will provide over </w:t>
      </w:r>
      <w:r w:rsidRPr="0012526E">
        <w:rPr>
          <w:color w:val="000000" w:themeColor="text1"/>
          <w:lang w:val="en-US"/>
        </w:rPr>
        <w:t xml:space="preserve">400 </w:t>
      </w:r>
      <w:r w:rsidR="00DF5A56">
        <w:rPr>
          <w:color w:val="000000" w:themeColor="text1"/>
          <w:lang w:val="en-US"/>
        </w:rPr>
        <w:t>megawatts (</w:t>
      </w:r>
      <w:r w:rsidRPr="0012526E">
        <w:rPr>
          <w:color w:val="000000" w:themeColor="text1"/>
          <w:lang w:val="en-US"/>
        </w:rPr>
        <w:t>MW</w:t>
      </w:r>
      <w:r w:rsidR="00DF5A56">
        <w:rPr>
          <w:color w:val="000000" w:themeColor="text1"/>
          <w:lang w:val="en-US"/>
        </w:rPr>
        <w:t>)</w:t>
      </w:r>
      <w:r w:rsidRPr="0012526E">
        <w:rPr>
          <w:color w:val="000000" w:themeColor="text1"/>
          <w:lang w:val="en-US"/>
        </w:rPr>
        <w:t xml:space="preserve"> of IT load</w:t>
      </w:r>
      <w:r>
        <w:rPr>
          <w:color w:val="000000" w:themeColor="text1"/>
          <w:lang w:val="en-US"/>
        </w:rPr>
        <w:t xml:space="preserve"> across these markets.</w:t>
      </w:r>
    </w:p>
    <w:p w14:paraId="02CA01D3" w14:textId="1AB4AD1C" w:rsidR="002A0693" w:rsidRPr="0008483F" w:rsidRDefault="002A0693" w:rsidP="0008483F">
      <w:pPr>
        <w:pBdr>
          <w:top w:val="nil"/>
          <w:left w:val="nil"/>
          <w:bottom w:val="nil"/>
          <w:right w:val="nil"/>
          <w:between w:val="nil"/>
        </w:pBdr>
        <w:spacing w:line="240" w:lineRule="auto"/>
        <w:jc w:val="both"/>
        <w:rPr>
          <w:color w:val="000000" w:themeColor="text1"/>
          <w:lang w:val="en-US"/>
        </w:rPr>
      </w:pPr>
    </w:p>
    <w:p w14:paraId="3FC64EF0" w14:textId="6853E84A" w:rsidR="009C04A9" w:rsidRPr="001F2F1F" w:rsidRDefault="009C04A9" w:rsidP="009C04A9">
      <w:pPr>
        <w:pStyle w:val="Pa6"/>
        <w:numPr>
          <w:ilvl w:val="0"/>
          <w:numId w:val="1"/>
        </w:numPr>
        <w:spacing w:before="140" w:line="240" w:lineRule="auto"/>
        <w:jc w:val="both"/>
        <w:rPr>
          <w:rStyle w:val="A21"/>
          <w:rFonts w:cs="Arial"/>
          <w:sz w:val="20"/>
          <w:szCs w:val="20"/>
        </w:rPr>
      </w:pPr>
      <w:r w:rsidRPr="00E91CFD">
        <w:rPr>
          <w:rStyle w:val="A21"/>
          <w:rFonts w:ascii="Arial" w:hAnsi="Arial" w:cs="Arial"/>
          <w:sz w:val="20"/>
          <w:szCs w:val="20"/>
        </w:rPr>
        <w:t>Mumbai, India</w:t>
      </w:r>
      <w:r w:rsidRPr="004C3781">
        <w:rPr>
          <w:rStyle w:val="A21"/>
          <w:rFonts w:cs="Arial"/>
          <w:sz w:val="20"/>
          <w:szCs w:val="20"/>
        </w:rPr>
        <w:t xml:space="preserve"> – </w:t>
      </w:r>
      <w:r w:rsidRPr="004919F8">
        <w:rPr>
          <w:rStyle w:val="A21"/>
          <w:rFonts w:ascii="Arial" w:hAnsi="Arial" w:cs="Arial"/>
          <w:b w:val="0"/>
          <w:sz w:val="20"/>
          <w:szCs w:val="20"/>
        </w:rPr>
        <w:t xml:space="preserve">NTT </w:t>
      </w:r>
      <w:r>
        <w:rPr>
          <w:rStyle w:val="A21"/>
          <w:rFonts w:ascii="Arial" w:hAnsi="Arial" w:cs="Arial"/>
          <w:b w:val="0"/>
          <w:sz w:val="20"/>
          <w:szCs w:val="20"/>
        </w:rPr>
        <w:t xml:space="preserve">Ltd. </w:t>
      </w:r>
      <w:r w:rsidR="001B6074">
        <w:rPr>
          <w:rStyle w:val="A21"/>
          <w:rFonts w:ascii="Arial" w:hAnsi="Arial" w:cs="Arial"/>
          <w:b w:val="0"/>
          <w:sz w:val="20"/>
          <w:szCs w:val="20"/>
        </w:rPr>
        <w:t>will</w:t>
      </w:r>
      <w:r w:rsidRPr="004919F8">
        <w:rPr>
          <w:rStyle w:val="A21"/>
          <w:rFonts w:ascii="Arial" w:hAnsi="Arial" w:cs="Arial"/>
          <w:b w:val="0"/>
          <w:sz w:val="20"/>
          <w:szCs w:val="20"/>
        </w:rPr>
        <w:t xml:space="preserve"> go live with its new </w:t>
      </w:r>
      <w:r>
        <w:rPr>
          <w:rStyle w:val="A21"/>
          <w:rFonts w:ascii="Arial" w:hAnsi="Arial" w:cs="Arial"/>
          <w:b w:val="0"/>
          <w:sz w:val="20"/>
          <w:szCs w:val="20"/>
        </w:rPr>
        <w:t xml:space="preserve">Mumbai 7 Data Center </w:t>
      </w:r>
      <w:r w:rsidRPr="004919F8">
        <w:rPr>
          <w:rStyle w:val="A21"/>
          <w:rFonts w:ascii="Arial" w:hAnsi="Arial" w:cs="Arial"/>
          <w:b w:val="0"/>
          <w:sz w:val="20"/>
          <w:szCs w:val="20"/>
        </w:rPr>
        <w:t xml:space="preserve">by </w:t>
      </w:r>
      <w:r>
        <w:rPr>
          <w:rStyle w:val="A21"/>
          <w:rFonts w:ascii="Arial" w:hAnsi="Arial" w:cs="Arial"/>
          <w:b w:val="0"/>
          <w:sz w:val="20"/>
          <w:szCs w:val="20"/>
        </w:rPr>
        <w:t>Q3</w:t>
      </w:r>
      <w:r w:rsidRPr="004919F8">
        <w:rPr>
          <w:rStyle w:val="A21"/>
          <w:rFonts w:ascii="Arial" w:hAnsi="Arial" w:cs="Arial"/>
          <w:b w:val="0"/>
          <w:sz w:val="20"/>
          <w:szCs w:val="20"/>
        </w:rPr>
        <w:t xml:space="preserve"> 2020 in its Chandivali campus</w:t>
      </w:r>
      <w:r>
        <w:rPr>
          <w:rStyle w:val="A21"/>
          <w:rFonts w:ascii="Arial" w:hAnsi="Arial" w:cs="Arial"/>
          <w:b w:val="0"/>
          <w:sz w:val="20"/>
          <w:szCs w:val="20"/>
        </w:rPr>
        <w:t>. The</w:t>
      </w:r>
      <w:r w:rsidRPr="004919F8">
        <w:rPr>
          <w:rStyle w:val="A21"/>
          <w:rFonts w:ascii="Arial" w:hAnsi="Arial" w:cs="Arial"/>
          <w:b w:val="0"/>
          <w:sz w:val="20"/>
          <w:szCs w:val="20"/>
        </w:rPr>
        <w:t xml:space="preserve"> </w:t>
      </w:r>
      <w:r>
        <w:rPr>
          <w:rStyle w:val="A21"/>
          <w:rFonts w:ascii="Arial" w:hAnsi="Arial" w:cs="Arial"/>
          <w:b w:val="0"/>
          <w:sz w:val="20"/>
          <w:szCs w:val="20"/>
        </w:rPr>
        <w:t>Mumbai 7 Data Center</w:t>
      </w:r>
      <w:r w:rsidRPr="004919F8">
        <w:rPr>
          <w:rStyle w:val="A21"/>
          <w:rFonts w:ascii="Arial" w:hAnsi="Arial" w:cs="Arial"/>
          <w:b w:val="0"/>
          <w:sz w:val="20"/>
          <w:szCs w:val="20"/>
        </w:rPr>
        <w:t xml:space="preserve"> </w:t>
      </w:r>
      <w:r>
        <w:rPr>
          <w:rStyle w:val="A21"/>
          <w:rFonts w:ascii="Arial" w:hAnsi="Arial" w:cs="Arial"/>
          <w:b w:val="0"/>
          <w:sz w:val="20"/>
          <w:szCs w:val="20"/>
        </w:rPr>
        <w:t>will offer 25 MW of IT load</w:t>
      </w:r>
      <w:r w:rsidRPr="004919F8">
        <w:rPr>
          <w:rStyle w:val="A21"/>
          <w:rFonts w:ascii="Arial" w:hAnsi="Arial" w:cs="Arial"/>
          <w:b w:val="0"/>
          <w:sz w:val="20"/>
          <w:szCs w:val="20"/>
        </w:rPr>
        <w:t xml:space="preserve">. The </w:t>
      </w:r>
      <w:r>
        <w:rPr>
          <w:rStyle w:val="A21"/>
          <w:rFonts w:ascii="Arial" w:hAnsi="Arial" w:cs="Arial"/>
          <w:b w:val="0"/>
          <w:sz w:val="20"/>
          <w:szCs w:val="20"/>
        </w:rPr>
        <w:t>Mumbai 7 Data Center</w:t>
      </w:r>
      <w:r w:rsidRPr="004919F8">
        <w:rPr>
          <w:rStyle w:val="A21"/>
          <w:rFonts w:ascii="Arial" w:hAnsi="Arial" w:cs="Arial"/>
          <w:b w:val="0"/>
          <w:sz w:val="20"/>
          <w:szCs w:val="20"/>
        </w:rPr>
        <w:t xml:space="preserve"> will be the third data center in the Chandivali campus</w:t>
      </w:r>
      <w:r>
        <w:rPr>
          <w:rStyle w:val="A21"/>
          <w:rFonts w:ascii="Arial" w:hAnsi="Arial" w:cs="Arial"/>
          <w:b w:val="0"/>
          <w:sz w:val="20"/>
          <w:szCs w:val="20"/>
        </w:rPr>
        <w:t>,</w:t>
      </w:r>
      <w:r w:rsidRPr="004919F8">
        <w:rPr>
          <w:rStyle w:val="A21"/>
          <w:rFonts w:ascii="Arial" w:hAnsi="Arial" w:cs="Arial"/>
          <w:b w:val="0"/>
          <w:sz w:val="20"/>
          <w:szCs w:val="20"/>
        </w:rPr>
        <w:t xml:space="preserve"> totaling 61 MW of IT load, and is well connected by fib</w:t>
      </w:r>
      <w:r>
        <w:rPr>
          <w:rStyle w:val="A21"/>
          <w:rFonts w:ascii="Arial" w:hAnsi="Arial" w:cs="Arial"/>
          <w:b w:val="0"/>
          <w:sz w:val="20"/>
          <w:szCs w:val="20"/>
        </w:rPr>
        <w:t>er</w:t>
      </w:r>
      <w:r w:rsidRPr="004919F8">
        <w:rPr>
          <w:rStyle w:val="A21"/>
          <w:rFonts w:ascii="Arial" w:hAnsi="Arial" w:cs="Arial"/>
          <w:b w:val="0"/>
          <w:sz w:val="20"/>
          <w:szCs w:val="20"/>
        </w:rPr>
        <w:t xml:space="preserve"> from all four sides. Also, this data center is a quick 15-minute drive from Chhatrapati Shivaji International Airport of Mumbai</w:t>
      </w:r>
      <w:r>
        <w:rPr>
          <w:rStyle w:val="A21"/>
          <w:rFonts w:ascii="Arial" w:hAnsi="Arial" w:cs="Arial"/>
          <w:b w:val="0"/>
          <w:sz w:val="20"/>
          <w:szCs w:val="20"/>
        </w:rPr>
        <w:t>.</w:t>
      </w:r>
    </w:p>
    <w:p w14:paraId="2267780A" w14:textId="1E51CBC7" w:rsidR="00A019CE" w:rsidRDefault="00A019CE" w:rsidP="00A42EE8">
      <w:pPr>
        <w:pStyle w:val="CommentText"/>
        <w:numPr>
          <w:ilvl w:val="0"/>
          <w:numId w:val="1"/>
        </w:numPr>
        <w:spacing w:before="140"/>
        <w:jc w:val="both"/>
        <w:rPr>
          <w:color w:val="000000" w:themeColor="text1"/>
        </w:rPr>
      </w:pPr>
      <w:r>
        <w:rPr>
          <w:rStyle w:val="A21"/>
          <w:rFonts w:eastAsia="Times New Roman"/>
        </w:rPr>
        <w:t xml:space="preserve">London, UK – </w:t>
      </w:r>
      <w:r>
        <w:rPr>
          <w:rFonts w:eastAsia="Times New Roman"/>
          <w:color w:val="000000"/>
        </w:rPr>
        <w:t xml:space="preserve">NTT Ltd.’s new London 1 Data Center is scheduled to open during Q3 2020. The London 1 Data Center </w:t>
      </w:r>
      <w:r w:rsidRPr="00A019CE">
        <w:rPr>
          <w:rFonts w:eastAsia="Times New Roman"/>
          <w:color w:val="000000"/>
        </w:rPr>
        <w:t>is capable</w:t>
      </w:r>
      <w:r>
        <w:rPr>
          <w:rFonts w:eastAsia="Times New Roman"/>
          <w:color w:val="000000"/>
        </w:rPr>
        <w:t xml:space="preserve"> of 64 MW at full buildout, with 8 MW available at the facility’s opening. This facility will interconnect with NTT Ltd.’s five existing data centers around London to deliver over </w:t>
      </w:r>
      <w:r w:rsidRPr="00A019CE">
        <w:rPr>
          <w:rFonts w:eastAsia="Times New Roman"/>
          <w:color w:val="000000"/>
        </w:rPr>
        <w:t>100MW</w:t>
      </w:r>
      <w:r>
        <w:rPr>
          <w:rFonts w:eastAsia="Times New Roman"/>
          <w:color w:val="000000"/>
        </w:rPr>
        <w:t xml:space="preserve"> of IT load when</w:t>
      </w:r>
      <w:r w:rsidR="008F0F13">
        <w:rPr>
          <w:rFonts w:eastAsia="Times New Roman"/>
          <w:color w:val="000000"/>
        </w:rPr>
        <w:t xml:space="preserve"> fully</w:t>
      </w:r>
      <w:r>
        <w:rPr>
          <w:rFonts w:eastAsia="Times New Roman"/>
          <w:color w:val="000000"/>
        </w:rPr>
        <w:t xml:space="preserve"> completed. The London 1 Data Center is in Dagenham, east London, close to London’s Docklands, which is the UK’s </w:t>
      </w:r>
      <w:r w:rsidRPr="00A019CE">
        <w:rPr>
          <w:rFonts w:eastAsia="Times New Roman"/>
          <w:color w:val="000000"/>
        </w:rPr>
        <w:t>Internet</w:t>
      </w:r>
      <w:r>
        <w:rPr>
          <w:rFonts w:eastAsia="Times New Roman"/>
          <w:color w:val="000000"/>
        </w:rPr>
        <w:t xml:space="preserve"> hub and backbone for global </w:t>
      </w:r>
      <w:r w:rsidRPr="00A019CE">
        <w:rPr>
          <w:rFonts w:eastAsia="Times New Roman"/>
          <w:color w:val="000000"/>
        </w:rPr>
        <w:t>connectivity,</w:t>
      </w:r>
      <w:r>
        <w:rPr>
          <w:rFonts w:eastAsia="Times New Roman"/>
          <w:color w:val="000000"/>
        </w:rPr>
        <w:t xml:space="preserve"> which facilitates the majority of the London Internet Exchanges (LINX’s). </w:t>
      </w:r>
    </w:p>
    <w:p w14:paraId="6D1F1443" w14:textId="77777777" w:rsidR="009C04A9" w:rsidRPr="0008483F" w:rsidRDefault="009C04A9" w:rsidP="009C04A9">
      <w:pPr>
        <w:pStyle w:val="ListParagraph"/>
        <w:spacing w:line="240" w:lineRule="auto"/>
        <w:jc w:val="both"/>
        <w:rPr>
          <w:color w:val="000000" w:themeColor="text1"/>
          <w:lang w:val="en-US"/>
        </w:rPr>
      </w:pPr>
    </w:p>
    <w:p w14:paraId="5C5948C5" w14:textId="14541B47" w:rsidR="009C04A9" w:rsidRDefault="009C04A9" w:rsidP="009C04A9">
      <w:pPr>
        <w:pStyle w:val="ListParagraph"/>
        <w:numPr>
          <w:ilvl w:val="0"/>
          <w:numId w:val="1"/>
        </w:numPr>
        <w:spacing w:line="240" w:lineRule="auto"/>
        <w:jc w:val="both"/>
        <w:rPr>
          <w:color w:val="000000" w:themeColor="text1"/>
          <w:lang w:val="en-US"/>
        </w:rPr>
      </w:pPr>
      <w:r w:rsidRPr="0008483F">
        <w:rPr>
          <w:b/>
          <w:bCs/>
          <w:color w:val="000000" w:themeColor="text1"/>
          <w:lang w:val="en-US"/>
        </w:rPr>
        <w:t>Tokyo, Japan</w:t>
      </w:r>
      <w:r w:rsidRPr="0008483F">
        <w:rPr>
          <w:color w:val="000000" w:themeColor="text1"/>
          <w:lang w:val="en-US"/>
        </w:rPr>
        <w:t xml:space="preserve"> </w:t>
      </w:r>
      <w:r w:rsidRPr="0008483F">
        <w:rPr>
          <w:b/>
          <w:bCs/>
          <w:color w:val="000000" w:themeColor="text1"/>
          <w:lang w:val="en-US"/>
        </w:rPr>
        <w:t>–</w:t>
      </w:r>
      <w:r w:rsidRPr="0008483F">
        <w:rPr>
          <w:color w:val="000000" w:themeColor="text1"/>
          <w:lang w:val="en-US"/>
        </w:rPr>
        <w:t xml:space="preserve"> </w:t>
      </w:r>
      <w:r w:rsidR="00E23737">
        <w:rPr>
          <w:color w:val="000000" w:themeColor="text1"/>
          <w:lang w:val="en-US" w:eastAsia="ja-JP"/>
        </w:rPr>
        <w:t xml:space="preserve">For NTT Ltd.’s data center coverage in Japan, </w:t>
      </w:r>
      <w:r w:rsidRPr="00333483">
        <w:rPr>
          <w:color w:val="000000" w:themeColor="text1"/>
          <w:lang w:val="en-US"/>
        </w:rPr>
        <w:t xml:space="preserve">NTT Communications </w:t>
      </w:r>
      <w:r w:rsidR="00E23737">
        <w:rPr>
          <w:color w:val="000000" w:themeColor="text1"/>
          <w:lang w:val="en-US"/>
        </w:rPr>
        <w:t xml:space="preserve">will complete </w:t>
      </w:r>
      <w:r w:rsidRPr="00333483">
        <w:rPr>
          <w:color w:val="000000" w:themeColor="text1"/>
          <w:lang w:val="en-US"/>
        </w:rPr>
        <w:t xml:space="preserve"> </w:t>
      </w:r>
      <w:r w:rsidR="001B6074">
        <w:rPr>
          <w:color w:val="000000" w:themeColor="text1"/>
          <w:lang w:val="en-US"/>
        </w:rPr>
        <w:t xml:space="preserve"> a new data center that</w:t>
      </w:r>
      <w:r w:rsidRPr="00333483">
        <w:rPr>
          <w:color w:val="000000" w:themeColor="text1"/>
          <w:lang w:val="en-US"/>
        </w:rPr>
        <w:t xml:space="preserve"> </w:t>
      </w:r>
      <w:r w:rsidR="00E23737">
        <w:rPr>
          <w:color w:val="000000" w:themeColor="text1"/>
          <w:lang w:val="en-US"/>
        </w:rPr>
        <w:t>will be</w:t>
      </w:r>
      <w:r>
        <w:rPr>
          <w:color w:val="000000" w:themeColor="text1"/>
          <w:lang w:val="en-US"/>
        </w:rPr>
        <w:t xml:space="preserve"> operational</w:t>
      </w:r>
      <w:r w:rsidRPr="00333483">
        <w:rPr>
          <w:color w:val="000000" w:themeColor="text1"/>
          <w:lang w:val="en-US"/>
        </w:rPr>
        <w:t xml:space="preserve"> </w:t>
      </w:r>
      <w:r>
        <w:rPr>
          <w:color w:val="000000" w:themeColor="text1"/>
          <w:lang w:val="en-US"/>
        </w:rPr>
        <w:t>in Q3 2020.</w:t>
      </w:r>
    </w:p>
    <w:p w14:paraId="71C77DA3" w14:textId="77777777" w:rsidR="009C04A9" w:rsidRPr="009C04A9" w:rsidRDefault="009C04A9" w:rsidP="009C04A9">
      <w:pPr>
        <w:pStyle w:val="ListParagraph"/>
        <w:rPr>
          <w:color w:val="000000" w:themeColor="text1"/>
          <w:lang w:val="en-US"/>
        </w:rPr>
      </w:pPr>
    </w:p>
    <w:p w14:paraId="4A39AF95" w14:textId="1DFBE549" w:rsidR="009C04A9" w:rsidRPr="009C04A9" w:rsidRDefault="009C04A9" w:rsidP="00A42EE8">
      <w:pPr>
        <w:pStyle w:val="ListParagraph"/>
        <w:numPr>
          <w:ilvl w:val="0"/>
          <w:numId w:val="1"/>
        </w:numPr>
        <w:autoSpaceDE w:val="0"/>
        <w:autoSpaceDN w:val="0"/>
        <w:adjustRightInd w:val="0"/>
        <w:spacing w:before="140" w:line="240" w:lineRule="auto"/>
        <w:jc w:val="both"/>
        <w:rPr>
          <w:rFonts w:ascii="Roboto" w:hAnsi="Roboto" w:cs="Roboto"/>
        </w:rPr>
      </w:pPr>
      <w:r w:rsidRPr="009C04A9">
        <w:rPr>
          <w:rStyle w:val="A21"/>
          <w:rFonts w:eastAsiaTheme="minorHAnsi" w:cs="Arial"/>
          <w:sz w:val="20"/>
          <w:szCs w:val="20"/>
          <w:lang w:val="en-US"/>
        </w:rPr>
        <w:t>Hillsboro, Oregon, USA</w:t>
      </w:r>
      <w:r w:rsidRPr="009C04A9">
        <w:rPr>
          <w:rStyle w:val="A21"/>
          <w:rFonts w:ascii="Roboto Black" w:eastAsiaTheme="minorHAnsi" w:hAnsi="Roboto Black"/>
          <w:sz w:val="20"/>
          <w:szCs w:val="20"/>
          <w:lang w:val="en-US"/>
        </w:rPr>
        <w:t xml:space="preserve"> –</w:t>
      </w:r>
      <w:r w:rsidRPr="009C04A9">
        <w:rPr>
          <w:color w:val="000000" w:themeColor="text1"/>
          <w:lang w:val="en-US"/>
        </w:rPr>
        <w:t xml:space="preserve"> NTT Ltd. is pre-leasing space now at its first data center campus in Hillsboro, Oregon. </w:t>
      </w:r>
      <w:r w:rsidR="00C72E99">
        <w:rPr>
          <w:color w:val="000000" w:themeColor="text1"/>
          <w:lang w:val="en-US"/>
        </w:rPr>
        <w:t>In Q3 2020, t</w:t>
      </w:r>
      <w:r w:rsidRPr="009C04A9">
        <w:rPr>
          <w:color w:val="000000" w:themeColor="text1"/>
          <w:lang w:val="en-US"/>
        </w:rPr>
        <w:t xml:space="preserve">he first 6 MW </w:t>
      </w:r>
      <w:r w:rsidR="00C72E99">
        <w:rPr>
          <w:color w:val="000000" w:themeColor="text1"/>
          <w:lang w:val="en-US"/>
        </w:rPr>
        <w:t xml:space="preserve">at the Hillsboro 1 Data Center </w:t>
      </w:r>
      <w:r w:rsidRPr="009C04A9">
        <w:rPr>
          <w:color w:val="000000" w:themeColor="text1"/>
          <w:lang w:val="en-US"/>
        </w:rPr>
        <w:t xml:space="preserve">is coming online as part of an existing building that is being repurposed to </w:t>
      </w:r>
      <w:r w:rsidR="008375DC" w:rsidRPr="00DF5A56">
        <w:rPr>
          <w:color w:val="000000" w:themeColor="text1"/>
          <w:lang w:val="en-US"/>
        </w:rPr>
        <w:t xml:space="preserve">the </w:t>
      </w:r>
      <w:r w:rsidR="00DF5A56" w:rsidRPr="00DF5A56">
        <w:rPr>
          <w:color w:val="000000" w:themeColor="text1"/>
          <w:lang w:val="en-US"/>
        </w:rPr>
        <w:t>highest-level</w:t>
      </w:r>
      <w:r w:rsidRPr="009C04A9">
        <w:rPr>
          <w:color w:val="000000" w:themeColor="text1"/>
          <w:lang w:val="en-US"/>
        </w:rPr>
        <w:t xml:space="preserve"> data center. NTT Ltd.’s 47-acre Hillsboro campus will eventually hold five data centers totaling 144 </w:t>
      </w:r>
      <w:r w:rsidR="00B0523A" w:rsidRPr="009C04A9">
        <w:rPr>
          <w:color w:val="000000" w:themeColor="text1"/>
          <w:lang w:val="en-US"/>
        </w:rPr>
        <w:t>MW and</w:t>
      </w:r>
      <w:r w:rsidRPr="009C04A9">
        <w:rPr>
          <w:color w:val="000000" w:themeColor="text1"/>
          <w:lang w:val="en-US"/>
        </w:rPr>
        <w:t xml:space="preserve"> will be directly connected to the ultra-high count fiber ring </w:t>
      </w:r>
      <w:r w:rsidR="00DF5A56">
        <w:rPr>
          <w:color w:val="000000" w:themeColor="text1"/>
          <w:lang w:val="en-US"/>
        </w:rPr>
        <w:t>which</w:t>
      </w:r>
      <w:r w:rsidR="00DF5A56" w:rsidRPr="009C04A9">
        <w:rPr>
          <w:color w:val="000000" w:themeColor="text1"/>
          <w:lang w:val="en-US"/>
        </w:rPr>
        <w:t xml:space="preserve"> </w:t>
      </w:r>
      <w:r w:rsidRPr="009C04A9">
        <w:rPr>
          <w:color w:val="000000" w:themeColor="text1"/>
          <w:lang w:val="en-US"/>
        </w:rPr>
        <w:t>serves as a cross connect for several transpacific submarine cables that reduce latency between the U.S. and high-growth Asian markets.</w:t>
      </w:r>
    </w:p>
    <w:p w14:paraId="0720360B" w14:textId="77777777" w:rsidR="009C04A9" w:rsidRPr="009C04A9" w:rsidRDefault="009C04A9" w:rsidP="009C04A9">
      <w:pPr>
        <w:pStyle w:val="ListParagraph"/>
        <w:rPr>
          <w:rFonts w:ascii="Roboto" w:hAnsi="Roboto" w:cs="Roboto"/>
        </w:rPr>
      </w:pPr>
    </w:p>
    <w:p w14:paraId="5FE821E1" w14:textId="02349870" w:rsidR="009C04A9" w:rsidRPr="00F75552" w:rsidRDefault="009C04A9" w:rsidP="00A42EE8">
      <w:pPr>
        <w:pStyle w:val="ListParagraph"/>
        <w:numPr>
          <w:ilvl w:val="0"/>
          <w:numId w:val="1"/>
        </w:numPr>
        <w:autoSpaceDE w:val="0"/>
        <w:autoSpaceDN w:val="0"/>
        <w:adjustRightInd w:val="0"/>
        <w:spacing w:before="140" w:line="240" w:lineRule="auto"/>
        <w:jc w:val="both"/>
        <w:rPr>
          <w:rFonts w:ascii="Roboto" w:hAnsi="Roboto" w:cs="Roboto"/>
        </w:rPr>
      </w:pPr>
      <w:r w:rsidRPr="00F75552">
        <w:rPr>
          <w:b/>
          <w:bCs/>
          <w:color w:val="000000" w:themeColor="text1"/>
          <w:lang w:val="en-US"/>
        </w:rPr>
        <w:t>Ashburn, Virginia, USA –</w:t>
      </w:r>
      <w:r w:rsidRPr="00F75552">
        <w:rPr>
          <w:color w:val="000000" w:themeColor="text1"/>
          <w:lang w:val="en-US"/>
        </w:rPr>
        <w:t xml:space="preserve"> In Ashburn, Virginia, the largest and most sought-after data center market in the world, NTT Ltd. is constructing its </w:t>
      </w:r>
      <w:r w:rsidR="00C72E99">
        <w:rPr>
          <w:color w:val="000000" w:themeColor="text1"/>
          <w:lang w:val="en-US"/>
        </w:rPr>
        <w:t>fifth</w:t>
      </w:r>
      <w:r w:rsidRPr="00F75552">
        <w:rPr>
          <w:color w:val="000000" w:themeColor="text1"/>
          <w:lang w:val="en-US"/>
        </w:rPr>
        <w:t xml:space="preserve"> data center. The two-story </w:t>
      </w:r>
      <w:r w:rsidR="00C72E99">
        <w:rPr>
          <w:color w:val="000000" w:themeColor="text1"/>
          <w:lang w:val="en-US"/>
        </w:rPr>
        <w:t>Ashburn</w:t>
      </w:r>
      <w:r w:rsidR="00C72E99" w:rsidRPr="00F75552">
        <w:rPr>
          <w:color w:val="000000" w:themeColor="text1"/>
          <w:lang w:val="en-US"/>
        </w:rPr>
        <w:t xml:space="preserve"> </w:t>
      </w:r>
      <w:r w:rsidRPr="00F75552">
        <w:rPr>
          <w:color w:val="000000" w:themeColor="text1"/>
          <w:lang w:val="en-US"/>
        </w:rPr>
        <w:t xml:space="preserve">5 Data Center will offer 32 MW, with 8 MW ready in Q3 2020. This will bring NTT Ltd.’s total Ashburn </w:t>
      </w:r>
      <w:r w:rsidRPr="00F75552">
        <w:rPr>
          <w:color w:val="000000" w:themeColor="text1"/>
          <w:lang w:val="en-US"/>
        </w:rPr>
        <w:lastRenderedPageBreak/>
        <w:t xml:space="preserve">footprint to 108 MW over its five buildings. Three of those buildings are on NTT Ltd.’s fenced, secure, 78-acre Ashburn campus, which has room for four more buildings. </w:t>
      </w:r>
    </w:p>
    <w:p w14:paraId="067723D3" w14:textId="2B259E1B" w:rsidR="00386983" w:rsidRDefault="002A0693" w:rsidP="00386983">
      <w:pPr>
        <w:pStyle w:val="Pa6"/>
        <w:numPr>
          <w:ilvl w:val="0"/>
          <w:numId w:val="1"/>
        </w:numPr>
        <w:spacing w:before="140" w:line="240" w:lineRule="auto"/>
        <w:jc w:val="both"/>
        <w:rPr>
          <w:rFonts w:ascii="Arial" w:eastAsia="Arial" w:hAnsi="Arial" w:cs="Arial"/>
          <w:color w:val="000000" w:themeColor="text1"/>
          <w:sz w:val="20"/>
          <w:szCs w:val="20"/>
        </w:rPr>
      </w:pPr>
      <w:r w:rsidRPr="00386983">
        <w:rPr>
          <w:rStyle w:val="A21"/>
          <w:rFonts w:ascii="Arial" w:hAnsi="Arial" w:cs="Arial"/>
          <w:sz w:val="20"/>
          <w:szCs w:val="20"/>
        </w:rPr>
        <w:t>Munich, Germany</w:t>
      </w:r>
      <w:r w:rsidRPr="00386983">
        <w:rPr>
          <w:rStyle w:val="A21"/>
          <w:sz w:val="20"/>
          <w:szCs w:val="20"/>
        </w:rPr>
        <w:t xml:space="preserve"> – </w:t>
      </w:r>
      <w:r w:rsidRPr="00386983">
        <w:rPr>
          <w:rFonts w:ascii="Arial" w:eastAsia="Arial" w:hAnsi="Arial" w:cs="Arial"/>
          <w:color w:val="000000" w:themeColor="text1"/>
          <w:sz w:val="20"/>
          <w:szCs w:val="20"/>
        </w:rPr>
        <w:t xml:space="preserve">NTT Ltd. has completed the shell of its second building within the Munich 2 </w:t>
      </w:r>
      <w:r w:rsidR="009544B5">
        <w:rPr>
          <w:rFonts w:ascii="Arial" w:eastAsia="Arial" w:hAnsi="Arial" w:cs="Arial"/>
          <w:color w:val="000000" w:themeColor="text1"/>
          <w:sz w:val="20"/>
          <w:szCs w:val="20"/>
        </w:rPr>
        <w:t>Data Center</w:t>
      </w:r>
      <w:r w:rsidRPr="00386983">
        <w:rPr>
          <w:rFonts w:ascii="Arial" w:eastAsia="Arial" w:hAnsi="Arial" w:cs="Arial"/>
          <w:color w:val="000000" w:themeColor="text1"/>
          <w:sz w:val="20"/>
          <w:szCs w:val="20"/>
        </w:rPr>
        <w:t xml:space="preserve"> campus. The new building is scheduled to go online in </w:t>
      </w:r>
      <w:r w:rsidR="00BF715C" w:rsidRPr="00386983">
        <w:rPr>
          <w:rFonts w:ascii="Arial" w:eastAsia="Arial" w:hAnsi="Arial" w:cs="Arial"/>
          <w:color w:val="000000" w:themeColor="text1"/>
          <w:sz w:val="20"/>
          <w:szCs w:val="20"/>
        </w:rPr>
        <w:t>Q</w:t>
      </w:r>
      <w:r w:rsidR="00457898">
        <w:rPr>
          <w:rFonts w:ascii="Arial" w:eastAsia="Arial" w:hAnsi="Arial" w:cs="Arial"/>
          <w:color w:val="000000" w:themeColor="text1"/>
          <w:sz w:val="20"/>
          <w:szCs w:val="20"/>
        </w:rPr>
        <w:t>4</w:t>
      </w:r>
      <w:r w:rsidR="00BF715C" w:rsidRPr="00386983">
        <w:rPr>
          <w:rFonts w:ascii="Arial" w:eastAsia="Arial" w:hAnsi="Arial" w:cs="Arial"/>
          <w:color w:val="000000" w:themeColor="text1"/>
          <w:sz w:val="20"/>
          <w:szCs w:val="20"/>
        </w:rPr>
        <w:t xml:space="preserve"> 202</w:t>
      </w:r>
      <w:r w:rsidR="00457898">
        <w:rPr>
          <w:rFonts w:ascii="Arial" w:eastAsia="Arial" w:hAnsi="Arial" w:cs="Arial"/>
          <w:color w:val="000000" w:themeColor="text1"/>
          <w:sz w:val="20"/>
          <w:szCs w:val="20"/>
        </w:rPr>
        <w:t>0</w:t>
      </w:r>
      <w:r w:rsidRPr="00386983">
        <w:rPr>
          <w:rFonts w:ascii="Arial" w:eastAsia="Arial" w:hAnsi="Arial" w:cs="Arial"/>
          <w:color w:val="000000" w:themeColor="text1"/>
          <w:sz w:val="20"/>
          <w:szCs w:val="20"/>
        </w:rPr>
        <w:t>, and once completed the campus will provide 14 MW of IT load for clients. The Munich area is the economical and digital hub of Southern Germany.</w:t>
      </w:r>
      <w:r w:rsidR="001F2F1F" w:rsidRPr="00386983">
        <w:rPr>
          <w:rFonts w:ascii="Arial" w:eastAsia="Arial" w:hAnsi="Arial" w:cs="Arial"/>
          <w:color w:val="000000" w:themeColor="text1"/>
          <w:sz w:val="20"/>
          <w:szCs w:val="20"/>
        </w:rPr>
        <w:t xml:space="preserve"> The</w:t>
      </w:r>
      <w:r w:rsidRPr="00386983">
        <w:rPr>
          <w:rFonts w:ascii="Arial" w:eastAsia="Arial" w:hAnsi="Arial" w:cs="Arial"/>
          <w:color w:val="000000" w:themeColor="text1"/>
          <w:sz w:val="20"/>
          <w:szCs w:val="20"/>
        </w:rPr>
        <w:t xml:space="preserve"> </w:t>
      </w:r>
      <w:r w:rsidR="0008483F" w:rsidRPr="00386983">
        <w:rPr>
          <w:rFonts w:ascii="Arial" w:eastAsia="Arial" w:hAnsi="Arial" w:cs="Arial"/>
          <w:color w:val="000000" w:themeColor="text1"/>
          <w:sz w:val="20"/>
          <w:szCs w:val="20"/>
        </w:rPr>
        <w:t xml:space="preserve">Munich 2 Data Center </w:t>
      </w:r>
      <w:r w:rsidRPr="00386983">
        <w:rPr>
          <w:rFonts w:ascii="Arial" w:eastAsia="Arial" w:hAnsi="Arial" w:cs="Arial"/>
          <w:color w:val="000000" w:themeColor="text1"/>
          <w:sz w:val="20"/>
          <w:szCs w:val="20"/>
        </w:rPr>
        <w:t xml:space="preserve">also hosts a Technology Experience Lab and is part of the scalable network and connectivity ecosystem of NTT. </w:t>
      </w:r>
    </w:p>
    <w:p w14:paraId="5AC089A0" w14:textId="23A889F8" w:rsidR="001747AE" w:rsidRDefault="001F2F1F" w:rsidP="001F2F1F">
      <w:pPr>
        <w:pStyle w:val="Pa6"/>
        <w:numPr>
          <w:ilvl w:val="0"/>
          <w:numId w:val="1"/>
        </w:numPr>
        <w:spacing w:before="140" w:line="240" w:lineRule="auto"/>
        <w:jc w:val="both"/>
        <w:rPr>
          <w:rStyle w:val="A21"/>
          <w:rFonts w:ascii="Arial" w:hAnsi="Arial" w:cs="Arial"/>
          <w:b w:val="0"/>
          <w:bCs w:val="0"/>
          <w:sz w:val="20"/>
          <w:szCs w:val="20"/>
        </w:rPr>
      </w:pPr>
      <w:bookmarkStart w:id="0" w:name="_Hlk46398576"/>
      <w:r w:rsidRPr="00E91CFD">
        <w:rPr>
          <w:rStyle w:val="A21"/>
          <w:rFonts w:ascii="Arial" w:hAnsi="Arial" w:cs="Arial"/>
          <w:sz w:val="20"/>
          <w:szCs w:val="20"/>
        </w:rPr>
        <w:t xml:space="preserve">Cyberjaya, Malaysia – </w:t>
      </w:r>
      <w:r w:rsidRPr="00E91CFD">
        <w:rPr>
          <w:rStyle w:val="A21"/>
          <w:rFonts w:ascii="Arial" w:hAnsi="Arial" w:cs="Arial"/>
          <w:b w:val="0"/>
          <w:bCs w:val="0"/>
          <w:sz w:val="20"/>
          <w:szCs w:val="20"/>
        </w:rPr>
        <w:t xml:space="preserve">NTT Ltd. is constructing its fifth data center at its Cyberjaya </w:t>
      </w:r>
      <w:r w:rsidR="00615828">
        <w:rPr>
          <w:rStyle w:val="A21"/>
          <w:rFonts w:ascii="Arial" w:hAnsi="Arial" w:cs="Arial"/>
          <w:b w:val="0"/>
          <w:bCs w:val="0"/>
          <w:sz w:val="20"/>
          <w:szCs w:val="20"/>
        </w:rPr>
        <w:t>c</w:t>
      </w:r>
      <w:r w:rsidR="00615828" w:rsidRPr="00E91CFD">
        <w:rPr>
          <w:rStyle w:val="A21"/>
          <w:rFonts w:ascii="Arial" w:hAnsi="Arial" w:cs="Arial"/>
          <w:b w:val="0"/>
          <w:bCs w:val="0"/>
          <w:sz w:val="20"/>
          <w:szCs w:val="20"/>
        </w:rPr>
        <w:t>ampus</w:t>
      </w:r>
      <w:r w:rsidR="00615828">
        <w:rPr>
          <w:rStyle w:val="A21"/>
          <w:rFonts w:ascii="Arial" w:hAnsi="Arial" w:cs="Arial"/>
          <w:b w:val="0"/>
          <w:bCs w:val="0"/>
          <w:sz w:val="20"/>
          <w:szCs w:val="20"/>
        </w:rPr>
        <w:t>, which is 30 km away from the center of Kuala Lumpur</w:t>
      </w:r>
      <w:r w:rsidRPr="00E91CFD">
        <w:rPr>
          <w:rStyle w:val="A21"/>
          <w:rFonts w:ascii="Arial" w:hAnsi="Arial" w:cs="Arial"/>
          <w:b w:val="0"/>
          <w:bCs w:val="0"/>
          <w:sz w:val="20"/>
          <w:szCs w:val="20"/>
        </w:rPr>
        <w:t>. The new</w:t>
      </w:r>
      <w:r w:rsidR="009544B5">
        <w:rPr>
          <w:rStyle w:val="A21"/>
          <w:rFonts w:ascii="Arial" w:hAnsi="Arial" w:cs="Arial"/>
          <w:b w:val="0"/>
          <w:bCs w:val="0"/>
          <w:sz w:val="20"/>
          <w:szCs w:val="20"/>
        </w:rPr>
        <w:t xml:space="preserve"> Cyberjaya 5 Data Center </w:t>
      </w:r>
      <w:r w:rsidR="00615828">
        <w:rPr>
          <w:rStyle w:val="A21"/>
          <w:rFonts w:ascii="Arial" w:hAnsi="Arial" w:cs="Arial"/>
          <w:b w:val="0"/>
          <w:bCs w:val="0"/>
          <w:sz w:val="20"/>
          <w:szCs w:val="20"/>
        </w:rPr>
        <w:t>with 5.6 MW of critical IT load</w:t>
      </w:r>
      <w:r w:rsidRPr="00E91CFD">
        <w:rPr>
          <w:rStyle w:val="A21"/>
          <w:rFonts w:ascii="Arial" w:hAnsi="Arial" w:cs="Arial"/>
          <w:b w:val="0"/>
          <w:bCs w:val="0"/>
          <w:sz w:val="20"/>
          <w:szCs w:val="20"/>
        </w:rPr>
        <w:t xml:space="preserve"> will come online in Q4 </w:t>
      </w:r>
      <w:r w:rsidR="00624FC2" w:rsidRPr="00E91CFD">
        <w:rPr>
          <w:rStyle w:val="A21"/>
          <w:rFonts w:ascii="Arial" w:hAnsi="Arial" w:cs="Arial"/>
          <w:b w:val="0"/>
          <w:bCs w:val="0"/>
          <w:sz w:val="20"/>
          <w:szCs w:val="20"/>
        </w:rPr>
        <w:t>2020 and</w:t>
      </w:r>
      <w:r w:rsidRPr="00E91CFD">
        <w:rPr>
          <w:rStyle w:val="A21"/>
          <w:rFonts w:ascii="Arial" w:hAnsi="Arial" w:cs="Arial"/>
          <w:b w:val="0"/>
          <w:bCs w:val="0"/>
          <w:sz w:val="20"/>
          <w:szCs w:val="20"/>
        </w:rPr>
        <w:t xml:space="preserve"> is designed to meet the requirements of hyperscalers and high-end enterprises. </w:t>
      </w:r>
    </w:p>
    <w:p w14:paraId="26D965CB" w14:textId="77777777" w:rsidR="00DC0994" w:rsidRPr="00DF5A56" w:rsidRDefault="00DC0994" w:rsidP="00DF5A56">
      <w:pPr>
        <w:rPr>
          <w:lang w:val="en-US"/>
        </w:rPr>
      </w:pPr>
    </w:p>
    <w:p w14:paraId="6904BA2C" w14:textId="53AECA61" w:rsidR="00DC0994" w:rsidRPr="00DF5A56" w:rsidRDefault="00DC0994" w:rsidP="00DF5A56">
      <w:pPr>
        <w:pStyle w:val="ListParagraph"/>
        <w:numPr>
          <w:ilvl w:val="0"/>
          <w:numId w:val="1"/>
        </w:numPr>
        <w:rPr>
          <w:lang w:val="en-US"/>
        </w:rPr>
      </w:pPr>
      <w:r w:rsidRPr="00DC0994">
        <w:rPr>
          <w:rFonts w:eastAsiaTheme="minorHAnsi"/>
          <w:b/>
          <w:bCs/>
          <w:lang w:val="en-US"/>
        </w:rPr>
        <w:t xml:space="preserve">Chicago, Illinois, USA </w:t>
      </w:r>
      <w:r w:rsidRPr="00DC0994">
        <w:rPr>
          <w:b/>
          <w:bCs/>
        </w:rPr>
        <w:t>–</w:t>
      </w:r>
      <w:r w:rsidRPr="00DC0994">
        <w:rPr>
          <w:rFonts w:eastAsiaTheme="minorHAnsi"/>
          <w:lang w:val="en-US"/>
        </w:rPr>
        <w:t xml:space="preserve"> NTT Ltd. is pre-leasing now for the new Chicago </w:t>
      </w:r>
      <w:r w:rsidR="00AC7B9D">
        <w:rPr>
          <w:rFonts w:eastAsiaTheme="minorHAnsi"/>
          <w:lang w:val="en-US"/>
        </w:rPr>
        <w:t>d</w:t>
      </w:r>
      <w:r w:rsidRPr="00DC0994">
        <w:rPr>
          <w:rFonts w:eastAsiaTheme="minorHAnsi"/>
          <w:lang w:val="en-US"/>
        </w:rPr>
        <w:t xml:space="preserve">ata </w:t>
      </w:r>
      <w:r w:rsidR="00AC7B9D">
        <w:rPr>
          <w:rFonts w:eastAsiaTheme="minorHAnsi"/>
          <w:lang w:val="en-US"/>
        </w:rPr>
        <w:t>c</w:t>
      </w:r>
      <w:r w:rsidRPr="00DC0994">
        <w:rPr>
          <w:rFonts w:eastAsiaTheme="minorHAnsi"/>
          <w:lang w:val="en-US"/>
        </w:rPr>
        <w:t xml:space="preserve">enter campus located on a 19-acre site. A pair of two-story 36 MW buildings will total 72 MW of scalable critical IT load at full buildout. The first </w:t>
      </w:r>
      <w:r w:rsidR="00AC7B9D">
        <w:rPr>
          <w:rFonts w:eastAsiaTheme="minorHAnsi"/>
          <w:lang w:val="en-US"/>
        </w:rPr>
        <w:t xml:space="preserve">building, the Chicago 1 Data Center, will bring </w:t>
      </w:r>
      <w:r w:rsidRPr="00DC0994">
        <w:rPr>
          <w:rFonts w:eastAsiaTheme="minorHAnsi"/>
          <w:lang w:val="en-US"/>
        </w:rPr>
        <w:t xml:space="preserve">6 MW </w:t>
      </w:r>
      <w:r w:rsidR="00AC7B9D">
        <w:rPr>
          <w:rFonts w:eastAsiaTheme="minorHAnsi"/>
          <w:lang w:val="en-US"/>
        </w:rPr>
        <w:t>online</w:t>
      </w:r>
      <w:r w:rsidRPr="00DC0994">
        <w:rPr>
          <w:rFonts w:eastAsiaTheme="minorHAnsi"/>
          <w:lang w:val="en-US"/>
        </w:rPr>
        <w:t xml:space="preserve"> in Q1 2021.</w:t>
      </w:r>
    </w:p>
    <w:p w14:paraId="27668AFB" w14:textId="26ECBB52" w:rsidR="00FF02A9" w:rsidRPr="00E91CFD" w:rsidRDefault="001747AE" w:rsidP="001F2F1F">
      <w:pPr>
        <w:pStyle w:val="Pa6"/>
        <w:numPr>
          <w:ilvl w:val="0"/>
          <w:numId w:val="1"/>
        </w:numPr>
        <w:spacing w:before="140" w:line="240" w:lineRule="auto"/>
        <w:jc w:val="both"/>
        <w:rPr>
          <w:rStyle w:val="A21"/>
          <w:rFonts w:ascii="Arial" w:hAnsi="Arial" w:cs="Arial"/>
          <w:b w:val="0"/>
          <w:bCs w:val="0"/>
          <w:sz w:val="20"/>
          <w:szCs w:val="20"/>
        </w:rPr>
      </w:pPr>
      <w:r w:rsidRPr="00E91CFD">
        <w:rPr>
          <w:rStyle w:val="A21"/>
          <w:rFonts w:ascii="Arial" w:hAnsi="Arial" w:cs="Arial"/>
          <w:sz w:val="20"/>
          <w:szCs w:val="20"/>
        </w:rPr>
        <w:t>Jakarta, Indonesia –</w:t>
      </w:r>
      <w:r w:rsidRPr="00E91CFD">
        <w:rPr>
          <w:rStyle w:val="A21"/>
          <w:rFonts w:ascii="Arial" w:hAnsi="Arial" w:cs="Arial"/>
          <w:b w:val="0"/>
          <w:bCs w:val="0"/>
          <w:sz w:val="20"/>
          <w:szCs w:val="20"/>
        </w:rPr>
        <w:t xml:space="preserve"> NTT Ltd.’s new campus in Bekasi, Indonesia is capable of 45 MW of critical IT load once fully developed. </w:t>
      </w:r>
      <w:r w:rsidR="00386983" w:rsidRPr="00E91CFD">
        <w:rPr>
          <w:rStyle w:val="A21"/>
          <w:rFonts w:ascii="Arial" w:hAnsi="Arial" w:cs="Arial"/>
          <w:b w:val="0"/>
          <w:bCs w:val="0"/>
          <w:sz w:val="20"/>
          <w:szCs w:val="20"/>
        </w:rPr>
        <w:t xml:space="preserve">The new campus, to be known as the Indonesia Jakarta 3 Data Center, </w:t>
      </w:r>
      <w:r w:rsidR="003A2EEF" w:rsidRPr="00E91CFD">
        <w:rPr>
          <w:rStyle w:val="A21"/>
          <w:rFonts w:ascii="Arial" w:hAnsi="Arial" w:cs="Arial"/>
          <w:b w:val="0"/>
          <w:bCs w:val="0"/>
          <w:sz w:val="20"/>
          <w:szCs w:val="20"/>
        </w:rPr>
        <w:t xml:space="preserve">will be the largest data center in Indonesia and </w:t>
      </w:r>
      <w:r w:rsidRPr="00E91CFD">
        <w:rPr>
          <w:rStyle w:val="A21"/>
          <w:rFonts w:ascii="Arial" w:hAnsi="Arial" w:cs="Arial"/>
          <w:b w:val="0"/>
          <w:bCs w:val="0"/>
          <w:sz w:val="20"/>
          <w:szCs w:val="20"/>
        </w:rPr>
        <w:t>is expected to open</w:t>
      </w:r>
      <w:r w:rsidR="0012526E">
        <w:rPr>
          <w:rStyle w:val="A21"/>
          <w:rFonts w:ascii="Arial" w:hAnsi="Arial" w:cs="Arial"/>
          <w:b w:val="0"/>
          <w:bCs w:val="0"/>
          <w:sz w:val="20"/>
          <w:szCs w:val="20"/>
        </w:rPr>
        <w:t xml:space="preserve"> in</w:t>
      </w:r>
      <w:r w:rsidRPr="00E91CFD">
        <w:rPr>
          <w:rStyle w:val="A21"/>
          <w:rFonts w:ascii="Arial" w:hAnsi="Arial" w:cs="Arial"/>
          <w:b w:val="0"/>
          <w:bCs w:val="0"/>
          <w:sz w:val="20"/>
          <w:szCs w:val="20"/>
        </w:rPr>
        <w:t xml:space="preserve"> </w:t>
      </w:r>
      <w:r w:rsidR="00615828">
        <w:rPr>
          <w:rStyle w:val="A21"/>
          <w:rFonts w:ascii="Arial" w:hAnsi="Arial" w:cs="Arial"/>
          <w:b w:val="0"/>
          <w:bCs w:val="0"/>
          <w:sz w:val="20"/>
          <w:szCs w:val="20"/>
        </w:rPr>
        <w:t>the first half of 2021.</w:t>
      </w:r>
    </w:p>
    <w:bookmarkEnd w:id="0"/>
    <w:p w14:paraId="06EDF517" w14:textId="77777777" w:rsidR="00F22999" w:rsidRPr="0008483F" w:rsidRDefault="00F22999" w:rsidP="0008483F">
      <w:pPr>
        <w:pStyle w:val="ListParagraph"/>
        <w:spacing w:line="240" w:lineRule="auto"/>
        <w:jc w:val="both"/>
        <w:rPr>
          <w:rFonts w:ascii="Roboto" w:hAnsi="Roboto" w:cs="Roboto"/>
        </w:rPr>
      </w:pPr>
    </w:p>
    <w:p w14:paraId="55A8AFB1" w14:textId="6B142CF4" w:rsidR="006C4132" w:rsidRPr="006C4132" w:rsidRDefault="006C4132" w:rsidP="0008483F">
      <w:pPr>
        <w:pStyle w:val="NormalWeb"/>
        <w:shd w:val="clear" w:color="auto" w:fill="FFFFFF"/>
        <w:spacing w:before="0" w:beforeAutospacing="0" w:after="300" w:afterAutospacing="0"/>
        <w:jc w:val="both"/>
        <w:rPr>
          <w:rFonts w:ascii="Arial" w:eastAsia="Arial" w:hAnsi="Arial" w:cs="Arial"/>
          <w:color w:val="000000" w:themeColor="text1"/>
          <w:sz w:val="20"/>
          <w:szCs w:val="20"/>
        </w:rPr>
      </w:pPr>
      <w:r>
        <w:rPr>
          <w:rFonts w:ascii="Arial" w:eastAsia="Arial" w:hAnsi="Arial" w:cs="Arial"/>
          <w:color w:val="000000" w:themeColor="text1"/>
          <w:sz w:val="20"/>
          <w:szCs w:val="20"/>
        </w:rPr>
        <w:t>NTT Ltd. also has plans in place for next year to develop new data centers in</w:t>
      </w:r>
      <w:r w:rsidRPr="006C4132">
        <w:rPr>
          <w:rFonts w:ascii="Arial" w:eastAsia="Arial" w:hAnsi="Arial" w:cs="Arial"/>
          <w:color w:val="000000" w:themeColor="text1"/>
          <w:sz w:val="20"/>
          <w:szCs w:val="20"/>
        </w:rPr>
        <w:t xml:space="preserve"> Johannesburg, Sil</w:t>
      </w:r>
      <w:r>
        <w:rPr>
          <w:rFonts w:ascii="Arial" w:eastAsia="Arial" w:hAnsi="Arial" w:cs="Arial"/>
          <w:color w:val="000000" w:themeColor="text1"/>
          <w:sz w:val="20"/>
          <w:szCs w:val="20"/>
        </w:rPr>
        <w:t>i</w:t>
      </w:r>
      <w:r w:rsidRPr="006C4132">
        <w:rPr>
          <w:rFonts w:ascii="Arial" w:eastAsia="Arial" w:hAnsi="Arial" w:cs="Arial"/>
          <w:color w:val="000000" w:themeColor="text1"/>
          <w:sz w:val="20"/>
          <w:szCs w:val="20"/>
        </w:rPr>
        <w:t xml:space="preserve">con Valley, Madrid, </w:t>
      </w:r>
      <w:r>
        <w:rPr>
          <w:rFonts w:ascii="Arial" w:eastAsia="Arial" w:hAnsi="Arial" w:cs="Arial"/>
          <w:color w:val="000000" w:themeColor="text1"/>
          <w:sz w:val="20"/>
          <w:szCs w:val="20"/>
        </w:rPr>
        <w:t xml:space="preserve">and </w:t>
      </w:r>
      <w:r w:rsidRPr="006C4132">
        <w:rPr>
          <w:rFonts w:ascii="Arial" w:eastAsia="Arial" w:hAnsi="Arial" w:cs="Arial"/>
          <w:color w:val="000000" w:themeColor="text1"/>
          <w:sz w:val="20"/>
          <w:szCs w:val="20"/>
        </w:rPr>
        <w:t xml:space="preserve">Phoenix, </w:t>
      </w:r>
      <w:r>
        <w:rPr>
          <w:rFonts w:ascii="Arial" w:eastAsia="Arial" w:hAnsi="Arial" w:cs="Arial"/>
          <w:color w:val="000000" w:themeColor="text1"/>
          <w:sz w:val="20"/>
          <w:szCs w:val="20"/>
        </w:rPr>
        <w:t xml:space="preserve">as well as building additional </w:t>
      </w:r>
      <w:r w:rsidRPr="006C4132">
        <w:rPr>
          <w:rFonts w:ascii="Arial" w:eastAsia="Arial" w:hAnsi="Arial" w:cs="Arial"/>
          <w:color w:val="000000" w:themeColor="text1"/>
          <w:sz w:val="20"/>
          <w:szCs w:val="20"/>
        </w:rPr>
        <w:t>capacit</w:t>
      </w:r>
      <w:r>
        <w:rPr>
          <w:rFonts w:ascii="Arial" w:eastAsia="Arial" w:hAnsi="Arial" w:cs="Arial"/>
          <w:color w:val="000000" w:themeColor="text1"/>
          <w:sz w:val="20"/>
          <w:szCs w:val="20"/>
        </w:rPr>
        <w:t>y</w:t>
      </w:r>
      <w:r w:rsidRPr="006C4132">
        <w:rPr>
          <w:rFonts w:ascii="Arial" w:eastAsia="Arial" w:hAnsi="Arial" w:cs="Arial"/>
          <w:color w:val="000000" w:themeColor="text1"/>
          <w:sz w:val="20"/>
          <w:szCs w:val="20"/>
        </w:rPr>
        <w:t xml:space="preserve"> in Mumbai, London, </w:t>
      </w:r>
      <w:r w:rsidR="00E23737" w:rsidRPr="00E23737">
        <w:rPr>
          <w:rFonts w:ascii="Arial" w:eastAsia="Arial" w:hAnsi="Arial" w:cs="Arial"/>
          <w:color w:val="000000" w:themeColor="text1"/>
          <w:sz w:val="20"/>
          <w:szCs w:val="20"/>
        </w:rPr>
        <w:t>Vienna</w:t>
      </w:r>
      <w:r w:rsidR="00E23737">
        <w:rPr>
          <w:rFonts w:ascii="Arial" w:eastAsia="Arial" w:hAnsi="Arial" w:cs="Arial"/>
          <w:color w:val="000000" w:themeColor="text1"/>
          <w:sz w:val="20"/>
          <w:szCs w:val="20"/>
        </w:rPr>
        <w:t xml:space="preserve">, </w:t>
      </w:r>
      <w:r w:rsidR="00E23737" w:rsidRPr="00E23737">
        <w:rPr>
          <w:rFonts w:ascii="Arial" w:eastAsia="Arial" w:hAnsi="Arial" w:cs="Arial"/>
          <w:color w:val="000000" w:themeColor="text1"/>
          <w:sz w:val="20"/>
          <w:szCs w:val="20"/>
        </w:rPr>
        <w:t>Zurich</w:t>
      </w:r>
      <w:r w:rsidR="00E23737">
        <w:rPr>
          <w:rFonts w:ascii="Arial" w:eastAsia="Arial" w:hAnsi="Arial" w:cs="Arial"/>
          <w:color w:val="000000" w:themeColor="text1"/>
          <w:sz w:val="20"/>
          <w:szCs w:val="20"/>
        </w:rPr>
        <w:t>,</w:t>
      </w:r>
      <w:r w:rsidR="00E23737" w:rsidRPr="00E23737">
        <w:t xml:space="preserve"> </w:t>
      </w:r>
      <w:r w:rsidR="00E23737" w:rsidRPr="00E23737">
        <w:rPr>
          <w:rFonts w:ascii="Arial" w:eastAsia="Arial" w:hAnsi="Arial" w:cs="Arial"/>
          <w:color w:val="000000" w:themeColor="text1"/>
          <w:sz w:val="20"/>
          <w:szCs w:val="20"/>
        </w:rPr>
        <w:t xml:space="preserve">Berlin </w:t>
      </w:r>
      <w:r>
        <w:rPr>
          <w:rFonts w:ascii="Arial" w:eastAsia="Arial" w:hAnsi="Arial" w:cs="Arial"/>
          <w:color w:val="000000" w:themeColor="text1"/>
          <w:sz w:val="20"/>
          <w:szCs w:val="20"/>
        </w:rPr>
        <w:t xml:space="preserve">and </w:t>
      </w:r>
      <w:r w:rsidRPr="006C4132">
        <w:rPr>
          <w:rFonts w:ascii="Arial" w:eastAsia="Arial" w:hAnsi="Arial" w:cs="Arial"/>
          <w:color w:val="000000" w:themeColor="text1"/>
          <w:sz w:val="20"/>
          <w:szCs w:val="20"/>
        </w:rPr>
        <w:t>Frankfurt</w:t>
      </w:r>
      <w:r>
        <w:rPr>
          <w:rFonts w:ascii="Arial" w:eastAsia="Arial" w:hAnsi="Arial" w:cs="Arial"/>
          <w:color w:val="000000" w:themeColor="text1"/>
          <w:sz w:val="20"/>
          <w:szCs w:val="20"/>
        </w:rPr>
        <w:t>.</w:t>
      </w:r>
      <w:r w:rsidRPr="006C4132">
        <w:rPr>
          <w:rFonts w:ascii="Arial" w:eastAsia="Arial" w:hAnsi="Arial" w:cs="Arial"/>
          <w:color w:val="000000" w:themeColor="text1"/>
          <w:sz w:val="20"/>
          <w:szCs w:val="20"/>
        </w:rPr>
        <w:t xml:space="preserve"> </w:t>
      </w:r>
    </w:p>
    <w:p w14:paraId="5D0C0BC5" w14:textId="7ED1E770" w:rsidR="004E4A48" w:rsidRDefault="00F22999" w:rsidP="0008483F">
      <w:pPr>
        <w:pStyle w:val="NormalWeb"/>
        <w:shd w:val="clear" w:color="auto" w:fill="FFFFFF"/>
        <w:spacing w:before="0" w:beforeAutospacing="0" w:after="300" w:afterAutospacing="0"/>
        <w:jc w:val="both"/>
        <w:rPr>
          <w:rFonts w:ascii="Arial" w:eastAsia="Arial" w:hAnsi="Arial" w:cs="Arial"/>
          <w:color w:val="000000" w:themeColor="text1"/>
          <w:sz w:val="20"/>
          <w:szCs w:val="20"/>
        </w:rPr>
      </w:pPr>
      <w:r w:rsidRPr="0008483F">
        <w:rPr>
          <w:rFonts w:ascii="Arial" w:eastAsia="Arial" w:hAnsi="Arial" w:cs="Arial"/>
          <w:color w:val="000000" w:themeColor="text1"/>
          <w:sz w:val="20"/>
          <w:szCs w:val="20"/>
        </w:rPr>
        <w:t>“</w:t>
      </w:r>
      <w:r w:rsidR="004338B4" w:rsidRPr="0008483F">
        <w:rPr>
          <w:rFonts w:ascii="Arial" w:eastAsia="Arial" w:hAnsi="Arial" w:cs="Arial"/>
          <w:color w:val="000000" w:themeColor="text1"/>
          <w:sz w:val="20"/>
          <w:szCs w:val="20"/>
        </w:rPr>
        <w:t>W</w:t>
      </w:r>
      <w:r w:rsidRPr="0008483F">
        <w:rPr>
          <w:rFonts w:ascii="Arial" w:eastAsia="Arial" w:hAnsi="Arial" w:cs="Arial"/>
          <w:color w:val="000000" w:themeColor="text1"/>
          <w:sz w:val="20"/>
          <w:szCs w:val="20"/>
        </w:rPr>
        <w:t xml:space="preserve">e are </w:t>
      </w:r>
      <w:r w:rsidR="004338B4" w:rsidRPr="0008483F">
        <w:rPr>
          <w:rFonts w:ascii="Arial" w:eastAsia="Arial" w:hAnsi="Arial" w:cs="Arial"/>
          <w:color w:val="000000" w:themeColor="text1"/>
          <w:sz w:val="20"/>
          <w:szCs w:val="20"/>
        </w:rPr>
        <w:t xml:space="preserve">pleased to </w:t>
      </w:r>
      <w:r w:rsidRPr="0008483F">
        <w:rPr>
          <w:rFonts w:ascii="Arial" w:eastAsia="Arial" w:hAnsi="Arial" w:cs="Arial"/>
          <w:color w:val="000000" w:themeColor="text1"/>
          <w:sz w:val="20"/>
          <w:szCs w:val="20"/>
        </w:rPr>
        <w:t>leverag</w:t>
      </w:r>
      <w:r w:rsidR="004338B4" w:rsidRPr="0008483F">
        <w:rPr>
          <w:rFonts w:ascii="Arial" w:eastAsia="Arial" w:hAnsi="Arial" w:cs="Arial"/>
          <w:color w:val="000000" w:themeColor="text1"/>
          <w:sz w:val="20"/>
          <w:szCs w:val="20"/>
        </w:rPr>
        <w:t>e our deep construction expertise and</w:t>
      </w:r>
      <w:r w:rsidRPr="0008483F">
        <w:rPr>
          <w:rFonts w:ascii="Arial" w:eastAsia="Arial" w:hAnsi="Arial" w:cs="Arial"/>
          <w:color w:val="000000" w:themeColor="text1"/>
          <w:sz w:val="20"/>
          <w:szCs w:val="20"/>
        </w:rPr>
        <w:t xml:space="preserve"> </w:t>
      </w:r>
      <w:r w:rsidR="004338B4" w:rsidRPr="0008483F">
        <w:rPr>
          <w:rFonts w:ascii="Arial" w:eastAsia="Arial" w:hAnsi="Arial" w:cs="Arial"/>
          <w:color w:val="000000" w:themeColor="text1"/>
          <w:sz w:val="20"/>
          <w:szCs w:val="20"/>
        </w:rPr>
        <w:t>the strength of our capital resources</w:t>
      </w:r>
      <w:r w:rsidRPr="0008483F">
        <w:rPr>
          <w:rFonts w:ascii="Arial" w:eastAsia="Arial" w:hAnsi="Arial" w:cs="Arial"/>
          <w:color w:val="000000" w:themeColor="text1"/>
          <w:sz w:val="20"/>
          <w:szCs w:val="20"/>
        </w:rPr>
        <w:t xml:space="preserve"> to extend our line of data center facilities</w:t>
      </w:r>
      <w:r w:rsidR="004338B4" w:rsidRPr="0008483F">
        <w:rPr>
          <w:rFonts w:ascii="Arial" w:eastAsia="Arial" w:hAnsi="Arial" w:cs="Arial"/>
          <w:color w:val="000000" w:themeColor="text1"/>
          <w:sz w:val="20"/>
          <w:szCs w:val="20"/>
        </w:rPr>
        <w:t xml:space="preserve"> – with more to come,</w:t>
      </w:r>
      <w:r w:rsidRPr="0008483F">
        <w:rPr>
          <w:rFonts w:ascii="Arial" w:eastAsia="Arial" w:hAnsi="Arial" w:cs="Arial"/>
          <w:color w:val="000000" w:themeColor="text1"/>
          <w:sz w:val="20"/>
          <w:szCs w:val="20"/>
        </w:rPr>
        <w:t xml:space="preserve">” said Ryuichi Matsuo, Executive Vice President for NTT Ltd.’s Global Data Centers division. </w:t>
      </w:r>
      <w:r w:rsidR="004338B4" w:rsidRPr="0008483F">
        <w:rPr>
          <w:rFonts w:ascii="Arial" w:eastAsia="Arial" w:hAnsi="Arial" w:cs="Arial"/>
          <w:color w:val="000000" w:themeColor="text1"/>
          <w:sz w:val="20"/>
          <w:szCs w:val="20"/>
        </w:rPr>
        <w:t>“</w:t>
      </w:r>
      <w:r w:rsidR="004E4A48">
        <w:rPr>
          <w:rFonts w:ascii="Arial" w:eastAsia="Arial" w:hAnsi="Arial" w:cs="Arial"/>
          <w:color w:val="000000" w:themeColor="text1"/>
          <w:sz w:val="20"/>
          <w:szCs w:val="20"/>
        </w:rPr>
        <w:t>By increasing our global footprint during this pandemic, we can support our clients as their demand increases for reliable, robust cloud services, cloud communications, digital entertainment, and new technology such as artificial intelligence.”</w:t>
      </w:r>
    </w:p>
    <w:p w14:paraId="37B4F2B6" w14:textId="375A7027" w:rsidR="00A638B8" w:rsidRPr="0008483F" w:rsidRDefault="00F22999" w:rsidP="0008483F">
      <w:pPr>
        <w:pStyle w:val="NormalWeb"/>
        <w:shd w:val="clear" w:color="auto" w:fill="FFFFFF"/>
        <w:spacing w:before="0" w:beforeAutospacing="0" w:after="300" w:afterAutospacing="0"/>
        <w:jc w:val="both"/>
        <w:rPr>
          <w:rFonts w:ascii="Arial" w:hAnsi="Arial" w:cs="Arial"/>
          <w:color w:val="000000"/>
          <w:sz w:val="20"/>
          <w:szCs w:val="20"/>
        </w:rPr>
      </w:pPr>
      <w:r w:rsidRPr="0008483F">
        <w:rPr>
          <w:rFonts w:ascii="Arial" w:hAnsi="Arial" w:cs="Arial"/>
          <w:color w:val="000000"/>
          <w:sz w:val="20"/>
          <w:szCs w:val="20"/>
        </w:rPr>
        <w:t>NTT Ltd. data center c</w:t>
      </w:r>
      <w:r w:rsidR="00A638B8" w:rsidRPr="0008483F">
        <w:rPr>
          <w:rFonts w:ascii="Arial" w:hAnsi="Arial" w:cs="Arial"/>
          <w:color w:val="000000"/>
          <w:sz w:val="20"/>
          <w:szCs w:val="20"/>
        </w:rPr>
        <w:t>lients have access to full-stack technology solutions from data center</w:t>
      </w:r>
      <w:r w:rsidR="00206A85">
        <w:rPr>
          <w:rFonts w:ascii="Arial" w:hAnsi="Arial" w:cs="Arial"/>
          <w:color w:val="000000"/>
          <w:sz w:val="20"/>
          <w:szCs w:val="20"/>
        </w:rPr>
        <w:t>,</w:t>
      </w:r>
      <w:r w:rsidR="00A638B8" w:rsidRPr="0008483F">
        <w:rPr>
          <w:rFonts w:ascii="Arial" w:hAnsi="Arial" w:cs="Arial"/>
          <w:color w:val="000000"/>
          <w:sz w:val="20"/>
          <w:szCs w:val="20"/>
        </w:rPr>
        <w:t xml:space="preserve"> network</w:t>
      </w:r>
      <w:r w:rsidR="00206A85">
        <w:rPr>
          <w:rFonts w:ascii="Arial" w:hAnsi="Arial" w:cs="Arial"/>
          <w:color w:val="000000"/>
          <w:sz w:val="20"/>
          <w:szCs w:val="20"/>
        </w:rPr>
        <w:t>, voice and video</w:t>
      </w:r>
      <w:r w:rsidR="00A638B8" w:rsidRPr="0008483F">
        <w:rPr>
          <w:rFonts w:ascii="Arial" w:hAnsi="Arial" w:cs="Arial"/>
          <w:color w:val="000000"/>
          <w:sz w:val="20"/>
          <w:szCs w:val="20"/>
        </w:rPr>
        <w:t xml:space="preserve"> infrastructure </w:t>
      </w:r>
      <w:r w:rsidR="00206A85">
        <w:rPr>
          <w:rFonts w:ascii="Arial" w:hAnsi="Arial" w:cs="Arial"/>
          <w:color w:val="000000"/>
          <w:sz w:val="20"/>
          <w:szCs w:val="20"/>
        </w:rPr>
        <w:t>and managed services.</w:t>
      </w:r>
      <w:r w:rsidR="00A638B8" w:rsidRPr="0008483F">
        <w:rPr>
          <w:rFonts w:ascii="Arial" w:hAnsi="Arial" w:cs="Arial"/>
          <w:color w:val="000000"/>
          <w:sz w:val="20"/>
          <w:szCs w:val="20"/>
        </w:rPr>
        <w:t xml:space="preserve"> NTT Ltd. has vast expertise in building technologically advanced data centers with low total cost of ownership and high redundancy.</w:t>
      </w:r>
      <w:r w:rsidR="00AC20F8">
        <w:rPr>
          <w:rFonts w:ascii="Arial" w:hAnsi="Arial" w:cs="Arial"/>
          <w:color w:val="000000"/>
          <w:sz w:val="20"/>
          <w:szCs w:val="20"/>
        </w:rPr>
        <w:t xml:space="preserve"> </w:t>
      </w:r>
      <w:r w:rsidR="00A638B8" w:rsidRPr="0008483F">
        <w:rPr>
          <w:rFonts w:ascii="Arial" w:hAnsi="Arial" w:cs="Arial"/>
          <w:color w:val="000000"/>
          <w:sz w:val="20"/>
          <w:szCs w:val="20"/>
        </w:rPr>
        <w:t>NTT Ltd.’s global</w:t>
      </w:r>
      <w:r w:rsidR="00037643">
        <w:rPr>
          <w:rFonts w:ascii="Arial" w:hAnsi="Arial" w:cs="Arial"/>
          <w:color w:val="000000"/>
          <w:sz w:val="20"/>
          <w:szCs w:val="20"/>
        </w:rPr>
        <w:t xml:space="preserve"> data center platform</w:t>
      </w:r>
      <w:r w:rsidR="00A638B8" w:rsidRPr="0008483F">
        <w:rPr>
          <w:rFonts w:ascii="Arial" w:hAnsi="Arial" w:cs="Arial"/>
          <w:color w:val="000000"/>
          <w:sz w:val="20"/>
          <w:szCs w:val="20"/>
        </w:rPr>
        <w:t xml:space="preserve"> enables end-to-end solutions for clients to balance their critical IT load across </w:t>
      </w:r>
      <w:r w:rsidR="00AC20F8">
        <w:rPr>
          <w:rFonts w:ascii="Arial" w:hAnsi="Arial" w:cs="Arial"/>
          <w:color w:val="000000"/>
          <w:sz w:val="20"/>
          <w:szCs w:val="20"/>
        </w:rPr>
        <w:t>most major global</w:t>
      </w:r>
      <w:r w:rsidR="00AC20F8" w:rsidRPr="0008483F">
        <w:rPr>
          <w:rFonts w:ascii="Arial" w:hAnsi="Arial" w:cs="Arial"/>
          <w:color w:val="000000"/>
          <w:sz w:val="20"/>
          <w:szCs w:val="20"/>
        </w:rPr>
        <w:t xml:space="preserve"> </w:t>
      </w:r>
      <w:r w:rsidR="00A638B8" w:rsidRPr="0008483F">
        <w:rPr>
          <w:rFonts w:ascii="Arial" w:hAnsi="Arial" w:cs="Arial"/>
          <w:color w:val="000000"/>
          <w:sz w:val="20"/>
          <w:szCs w:val="20"/>
        </w:rPr>
        <w:t>locations.</w:t>
      </w:r>
    </w:p>
    <w:p w14:paraId="61067872" w14:textId="77777777" w:rsidR="0008483F" w:rsidRPr="0008483F" w:rsidRDefault="00FB5A74" w:rsidP="0008483F">
      <w:pPr>
        <w:pBdr>
          <w:top w:val="nil"/>
          <w:left w:val="nil"/>
          <w:bottom w:val="nil"/>
          <w:right w:val="nil"/>
          <w:between w:val="nil"/>
        </w:pBdr>
        <w:spacing w:line="240" w:lineRule="auto"/>
        <w:rPr>
          <w:color w:val="000000" w:themeColor="text1"/>
          <w:lang w:val="en-US"/>
        </w:rPr>
      </w:pPr>
      <w:bookmarkStart w:id="1" w:name="_Hlk48146797"/>
      <w:r w:rsidRPr="0008483F">
        <w:rPr>
          <w:b/>
          <w:color w:val="000000" w:themeColor="text1"/>
          <w:lang w:val="en-US"/>
        </w:rPr>
        <w:t>About the Global Data Centers division of NTT Ltd.</w:t>
      </w:r>
      <w:r w:rsidRPr="0008483F">
        <w:rPr>
          <w:color w:val="000000" w:themeColor="text1"/>
          <w:lang w:val="en-US"/>
        </w:rPr>
        <w:t xml:space="preserve"> </w:t>
      </w:r>
    </w:p>
    <w:p w14:paraId="17F03E5D" w14:textId="0BF5FABC" w:rsidR="00913DE0" w:rsidRPr="0008483F" w:rsidRDefault="00FB5A74" w:rsidP="0008483F">
      <w:pPr>
        <w:pBdr>
          <w:top w:val="nil"/>
          <w:left w:val="nil"/>
          <w:bottom w:val="nil"/>
          <w:right w:val="nil"/>
          <w:between w:val="nil"/>
        </w:pBdr>
        <w:spacing w:line="240" w:lineRule="auto"/>
        <w:jc w:val="both"/>
        <w:rPr>
          <w:color w:val="000000" w:themeColor="text1"/>
          <w:lang w:val="en-US"/>
        </w:rPr>
      </w:pPr>
      <w:r w:rsidRPr="0008483F">
        <w:rPr>
          <w:color w:val="000000" w:themeColor="text1"/>
          <w:lang w:val="en-US"/>
        </w:rPr>
        <w:br/>
        <w:t xml:space="preserve">Global Data Centers is a division of </w:t>
      </w:r>
      <w:hyperlink r:id="rId12" w:history="1">
        <w:r w:rsidRPr="00206A85">
          <w:rPr>
            <w:rStyle w:val="Hyperlink"/>
            <w:color w:val="0072BC"/>
            <w:lang w:val="en-US"/>
          </w:rPr>
          <w:t>NTT Ltd.</w:t>
        </w:r>
      </w:hyperlink>
      <w:r w:rsidRPr="0008483F">
        <w:rPr>
          <w:color w:val="000000" w:themeColor="text1"/>
          <w:lang w:val="en-US"/>
        </w:rPr>
        <w:t xml:space="preserve"> and incorporates DPA, e-shelter, Gyron, Netmagic, NTT Indonesia Nexcenter, RagingWire</w:t>
      </w:r>
      <w:r w:rsidR="00543C05">
        <w:rPr>
          <w:color w:val="000000" w:themeColor="text1"/>
          <w:lang w:val="en-US"/>
        </w:rPr>
        <w:t>,</w:t>
      </w:r>
      <w:r w:rsidRPr="0008483F">
        <w:rPr>
          <w:color w:val="000000" w:themeColor="text1"/>
          <w:lang w:val="en-US"/>
        </w:rPr>
        <w:t xml:space="preserve"> and other NTT Communications group </w:t>
      </w:r>
      <w:r w:rsidR="00333483">
        <w:rPr>
          <w:color w:val="000000" w:themeColor="text1"/>
          <w:lang w:val="en-US"/>
        </w:rPr>
        <w:t>d</w:t>
      </w:r>
      <w:r w:rsidR="00333483" w:rsidRPr="0008483F">
        <w:rPr>
          <w:color w:val="000000" w:themeColor="text1"/>
          <w:lang w:val="en-US"/>
        </w:rPr>
        <w:t xml:space="preserve">ata </w:t>
      </w:r>
      <w:r w:rsidR="00333483">
        <w:rPr>
          <w:color w:val="000000" w:themeColor="text1"/>
          <w:lang w:val="en-US"/>
        </w:rPr>
        <w:t>c</w:t>
      </w:r>
      <w:r w:rsidR="00333483" w:rsidRPr="0008483F">
        <w:rPr>
          <w:color w:val="000000" w:themeColor="text1"/>
          <w:lang w:val="en-US"/>
        </w:rPr>
        <w:t xml:space="preserve">enter </w:t>
      </w:r>
      <w:r w:rsidRPr="0008483F">
        <w:rPr>
          <w:color w:val="000000" w:themeColor="text1"/>
          <w:lang w:val="en-US"/>
        </w:rPr>
        <w:t xml:space="preserve">divisions. Our combined global platform is one of the largest in the world, with over 160 data centers spanning more than 20 countries and regions including North America, </w:t>
      </w:r>
      <w:r w:rsidR="009F47B4">
        <w:rPr>
          <w:color w:val="000000" w:themeColor="text1"/>
          <w:lang w:val="en-US"/>
        </w:rPr>
        <w:t>APAC, EMEA</w:t>
      </w:r>
      <w:r w:rsidR="00D44531">
        <w:rPr>
          <w:color w:val="000000" w:themeColor="text1"/>
          <w:lang w:val="en-US"/>
        </w:rPr>
        <w:t>, and India</w:t>
      </w:r>
      <w:r w:rsidRPr="0008483F">
        <w:rPr>
          <w:color w:val="000000" w:themeColor="text1"/>
          <w:lang w:val="en-US"/>
        </w:rPr>
        <w:t>. As a neutral operator, we offer access to multiple cloud providers, a large variety of Internet Exchanges and telecommunication network providers including our own IPv6 compliant, tier</w:t>
      </w:r>
      <w:r w:rsidR="00333483">
        <w:rPr>
          <w:color w:val="000000" w:themeColor="text1"/>
          <w:lang w:val="en-US"/>
        </w:rPr>
        <w:t xml:space="preserve"> 1</w:t>
      </w:r>
      <w:r w:rsidRPr="0008483F">
        <w:rPr>
          <w:color w:val="000000" w:themeColor="text1"/>
          <w:lang w:val="en-US"/>
        </w:rPr>
        <w:t xml:space="preserve"> global IP network. Our clients </w:t>
      </w:r>
      <w:r w:rsidR="00037643">
        <w:rPr>
          <w:color w:val="000000" w:themeColor="text1"/>
          <w:lang w:val="en-US"/>
        </w:rPr>
        <w:t>include hyperscalers</w:t>
      </w:r>
      <w:r w:rsidR="0012526E">
        <w:rPr>
          <w:color w:val="000000" w:themeColor="text1"/>
          <w:lang w:val="en-US"/>
        </w:rPr>
        <w:t xml:space="preserve"> and</w:t>
      </w:r>
      <w:r w:rsidR="00037643">
        <w:rPr>
          <w:color w:val="000000" w:themeColor="text1"/>
          <w:lang w:val="en-US"/>
        </w:rPr>
        <w:t xml:space="preserve"> global enterprises across </w:t>
      </w:r>
      <w:r w:rsidR="0012526E">
        <w:rPr>
          <w:color w:val="000000" w:themeColor="text1"/>
          <w:lang w:val="en-US"/>
        </w:rPr>
        <w:t xml:space="preserve">all industries, including </w:t>
      </w:r>
      <w:r w:rsidR="00037643">
        <w:rPr>
          <w:color w:val="000000" w:themeColor="text1"/>
          <w:lang w:val="en-US"/>
        </w:rPr>
        <w:t>the financial, media, gaming, healthcare, manufacturing and retail industries, and public sector</w:t>
      </w:r>
      <w:r w:rsidRPr="0008483F">
        <w:rPr>
          <w:color w:val="000000" w:themeColor="text1"/>
          <w:lang w:val="en-US"/>
        </w:rPr>
        <w:t xml:space="preserve">. </w:t>
      </w:r>
      <w:r w:rsidR="00AF4D06" w:rsidRPr="0008483F">
        <w:rPr>
          <w:color w:val="000000" w:themeColor="text1"/>
          <w:lang w:val="en-US"/>
        </w:rPr>
        <w:t xml:space="preserve">Visit us at </w:t>
      </w:r>
      <w:hyperlink r:id="rId13" w:history="1">
        <w:r w:rsidR="00BF715C" w:rsidRPr="00A75A13">
          <w:rPr>
            <w:rStyle w:val="Hyperlink"/>
            <w:color w:val="0072BC"/>
          </w:rPr>
          <w:t>datacenter.hello.global.ntt/</w:t>
        </w:r>
      </w:hyperlink>
    </w:p>
    <w:p w14:paraId="769522BD" w14:textId="77777777" w:rsidR="00913DE0" w:rsidRPr="0008483F" w:rsidRDefault="00FB5A74" w:rsidP="0008483F">
      <w:pPr>
        <w:pBdr>
          <w:top w:val="nil"/>
          <w:left w:val="nil"/>
          <w:bottom w:val="nil"/>
          <w:right w:val="nil"/>
          <w:between w:val="nil"/>
        </w:pBdr>
        <w:spacing w:line="240" w:lineRule="auto"/>
        <w:jc w:val="both"/>
        <w:rPr>
          <w:rFonts w:eastAsia="Quattrocento Sans"/>
          <w:color w:val="000000" w:themeColor="text1"/>
          <w:lang w:val="es-ES"/>
        </w:rPr>
      </w:pPr>
      <w:r w:rsidRPr="0008483F">
        <w:rPr>
          <w:color w:val="000000" w:themeColor="text1"/>
          <w:lang w:val="es-ES"/>
        </w:rPr>
        <w:t xml:space="preserve">  </w:t>
      </w:r>
    </w:p>
    <w:p w14:paraId="5262AC43" w14:textId="77777777" w:rsidR="00913DE0" w:rsidRPr="0008483F" w:rsidRDefault="00FB5A74" w:rsidP="0008483F">
      <w:pPr>
        <w:pBdr>
          <w:top w:val="nil"/>
          <w:left w:val="nil"/>
          <w:bottom w:val="nil"/>
          <w:right w:val="nil"/>
          <w:between w:val="nil"/>
        </w:pBdr>
        <w:spacing w:line="240" w:lineRule="auto"/>
        <w:jc w:val="both"/>
        <w:rPr>
          <w:rFonts w:eastAsia="Quattrocento Sans"/>
          <w:b/>
          <w:color w:val="000000" w:themeColor="text1"/>
          <w:lang w:val="es-ES"/>
        </w:rPr>
      </w:pPr>
      <w:r w:rsidRPr="0008483F">
        <w:rPr>
          <w:b/>
          <w:color w:val="000000" w:themeColor="text1"/>
          <w:lang w:val="es-ES"/>
        </w:rPr>
        <w:t xml:space="preserve">Media Inquiries: </w:t>
      </w:r>
    </w:p>
    <w:bookmarkEnd w:id="1"/>
    <w:p w14:paraId="3E7ABB80" w14:textId="77777777" w:rsidR="00913DE0" w:rsidRPr="0008483F" w:rsidRDefault="00913DE0" w:rsidP="0008483F">
      <w:pPr>
        <w:pBdr>
          <w:top w:val="nil"/>
          <w:left w:val="nil"/>
          <w:bottom w:val="nil"/>
          <w:right w:val="nil"/>
          <w:between w:val="nil"/>
        </w:pBdr>
        <w:spacing w:line="240" w:lineRule="auto"/>
        <w:rPr>
          <w:color w:val="000000" w:themeColor="text1"/>
          <w:lang w:val="es-ES"/>
        </w:rPr>
      </w:pPr>
    </w:p>
    <w:p w14:paraId="6A6C0225" w14:textId="5C2A487F" w:rsidR="00A638B8" w:rsidRPr="00D44531" w:rsidRDefault="00A638B8" w:rsidP="0008483F">
      <w:pPr>
        <w:pStyle w:val="NormalWeb"/>
        <w:shd w:val="clear" w:color="auto" w:fill="FFFFFF"/>
        <w:spacing w:before="0" w:beforeAutospacing="0" w:after="300" w:afterAutospacing="0"/>
        <w:rPr>
          <w:rFonts w:ascii="Arial" w:hAnsi="Arial" w:cs="Arial"/>
          <w:color w:val="000000"/>
          <w:sz w:val="20"/>
          <w:szCs w:val="20"/>
          <w:lang w:val="en-GB"/>
        </w:rPr>
      </w:pPr>
      <w:r w:rsidRPr="00206A85">
        <w:rPr>
          <w:rFonts w:ascii="Arial" w:hAnsi="Arial" w:cs="Arial"/>
          <w:b/>
          <w:bCs/>
          <w:color w:val="000000"/>
          <w:sz w:val="20"/>
          <w:szCs w:val="20"/>
          <w:lang w:val="en-GB"/>
        </w:rPr>
        <w:t>Marian Scala</w:t>
      </w:r>
      <w:r w:rsidRPr="00206A85">
        <w:rPr>
          <w:rFonts w:ascii="Arial" w:hAnsi="Arial" w:cs="Arial"/>
          <w:b/>
          <w:bCs/>
          <w:color w:val="000000"/>
          <w:sz w:val="20"/>
          <w:szCs w:val="20"/>
          <w:lang w:val="en-GB"/>
        </w:rPr>
        <w:br/>
      </w:r>
      <w:r w:rsidRPr="00206A85">
        <w:rPr>
          <w:rFonts w:ascii="Arial" w:hAnsi="Arial" w:cs="Arial"/>
          <w:color w:val="000000"/>
          <w:sz w:val="20"/>
          <w:szCs w:val="20"/>
          <w:lang w:val="en-GB"/>
        </w:rPr>
        <w:t>NTT Ltd.</w:t>
      </w:r>
      <w:r w:rsidRPr="00206A85">
        <w:rPr>
          <w:rFonts w:ascii="Arial" w:hAnsi="Arial" w:cs="Arial"/>
          <w:color w:val="000000"/>
          <w:sz w:val="20"/>
          <w:szCs w:val="20"/>
          <w:lang w:val="en-GB"/>
        </w:rPr>
        <w:br/>
      </w:r>
      <w:r w:rsidRPr="00D44531">
        <w:rPr>
          <w:rFonts w:ascii="Arial" w:hAnsi="Arial" w:cs="Arial"/>
          <w:color w:val="000000"/>
          <w:sz w:val="20"/>
          <w:szCs w:val="20"/>
          <w:lang w:val="en-GB"/>
        </w:rPr>
        <w:t>T: +27 11 575 1541</w:t>
      </w:r>
      <w:r w:rsidRPr="00D44531">
        <w:rPr>
          <w:rFonts w:ascii="Arial" w:hAnsi="Arial" w:cs="Arial"/>
          <w:color w:val="000000"/>
          <w:sz w:val="20"/>
          <w:szCs w:val="20"/>
          <w:lang w:val="en-GB"/>
        </w:rPr>
        <w:br/>
        <w:t>M: +27 83 380 0826</w:t>
      </w:r>
      <w:r w:rsidRPr="00D44531">
        <w:rPr>
          <w:rFonts w:ascii="Arial" w:hAnsi="Arial" w:cs="Arial"/>
          <w:color w:val="000000"/>
          <w:sz w:val="20"/>
          <w:szCs w:val="20"/>
          <w:lang w:val="en-GB"/>
        </w:rPr>
        <w:br/>
        <w:t>E: </w:t>
      </w:r>
      <w:hyperlink r:id="rId14" w:history="1">
        <w:r w:rsidRPr="00D44531">
          <w:rPr>
            <w:rStyle w:val="Hyperlink"/>
            <w:rFonts w:ascii="Arial" w:eastAsia="Arial" w:hAnsi="Arial" w:cs="Arial"/>
            <w:color w:val="0072BC"/>
            <w:sz w:val="20"/>
            <w:szCs w:val="20"/>
            <w:lang w:val="en-GB"/>
          </w:rPr>
          <w:t>marian.scala@global.ntt</w:t>
        </w:r>
      </w:hyperlink>
    </w:p>
    <w:p w14:paraId="46826C62" w14:textId="519F3CB0" w:rsidR="00913DE0" w:rsidRPr="0008483F" w:rsidRDefault="00A638B8" w:rsidP="0008483F">
      <w:pPr>
        <w:pStyle w:val="NormalWeb"/>
        <w:shd w:val="clear" w:color="auto" w:fill="FFFFFF"/>
        <w:spacing w:before="0" w:beforeAutospacing="0" w:after="300" w:afterAutospacing="0"/>
        <w:rPr>
          <w:rFonts w:ascii="Arial" w:hAnsi="Arial" w:cs="Arial"/>
          <w:color w:val="000000" w:themeColor="text1"/>
          <w:sz w:val="20"/>
          <w:szCs w:val="20"/>
          <w:lang w:val="de-DE"/>
        </w:rPr>
      </w:pPr>
      <w:r w:rsidRPr="0008483F">
        <w:rPr>
          <w:rFonts w:ascii="Arial" w:hAnsi="Arial" w:cs="Arial"/>
          <w:b/>
          <w:bCs/>
          <w:color w:val="000000"/>
          <w:sz w:val="20"/>
          <w:szCs w:val="20"/>
        </w:rPr>
        <w:lastRenderedPageBreak/>
        <w:t xml:space="preserve">Beth Sissons </w:t>
      </w:r>
      <w:r w:rsidRPr="0008483F">
        <w:rPr>
          <w:rFonts w:ascii="Arial" w:hAnsi="Arial" w:cs="Arial"/>
          <w:b/>
          <w:bCs/>
          <w:color w:val="000000"/>
          <w:sz w:val="20"/>
          <w:szCs w:val="20"/>
        </w:rPr>
        <w:br/>
      </w:r>
      <w:r w:rsidRPr="0008483F">
        <w:rPr>
          <w:rFonts w:ascii="Arial" w:hAnsi="Arial" w:cs="Arial"/>
          <w:color w:val="000000"/>
          <w:sz w:val="20"/>
          <w:szCs w:val="20"/>
        </w:rPr>
        <w:t>Hotwire for NTT Ltd.</w:t>
      </w:r>
      <w:r w:rsidRPr="0008483F">
        <w:rPr>
          <w:rFonts w:ascii="Arial" w:hAnsi="Arial" w:cs="Arial"/>
          <w:color w:val="000000"/>
          <w:sz w:val="20"/>
          <w:szCs w:val="20"/>
        </w:rPr>
        <w:br/>
      </w:r>
      <w:r w:rsidRPr="0008483F">
        <w:rPr>
          <w:rFonts w:ascii="Arial" w:hAnsi="Arial" w:cs="Arial"/>
          <w:color w:val="000000"/>
          <w:sz w:val="20"/>
          <w:szCs w:val="20"/>
          <w:lang w:val="de-DE"/>
        </w:rPr>
        <w:t>T: +44 7824 144 109</w:t>
      </w:r>
      <w:r w:rsidRPr="0008483F">
        <w:rPr>
          <w:rFonts w:ascii="Arial" w:hAnsi="Arial" w:cs="Arial"/>
          <w:color w:val="000000"/>
          <w:sz w:val="20"/>
          <w:szCs w:val="20"/>
          <w:lang w:val="de-DE"/>
        </w:rPr>
        <w:br/>
        <w:t>E:</w:t>
      </w:r>
      <w:r w:rsidRPr="00206A85">
        <w:rPr>
          <w:rFonts w:ascii="Arial" w:hAnsi="Arial" w:cs="Arial"/>
          <w:color w:val="0072BC"/>
          <w:sz w:val="20"/>
          <w:szCs w:val="20"/>
          <w:lang w:val="de-DE"/>
        </w:rPr>
        <w:t> </w:t>
      </w:r>
      <w:hyperlink r:id="rId15" w:history="1">
        <w:r w:rsidRPr="00D44531">
          <w:rPr>
            <w:rStyle w:val="Hyperlink"/>
            <w:rFonts w:ascii="Arial" w:eastAsia="Arial" w:hAnsi="Arial" w:cs="Arial"/>
            <w:color w:val="0072BC"/>
            <w:sz w:val="20"/>
            <w:szCs w:val="20"/>
            <w:lang w:val="de-DE"/>
          </w:rPr>
          <w:t>beth.sissons@hotwireglobal.com</w:t>
        </w:r>
      </w:hyperlink>
    </w:p>
    <w:sectPr w:rsidR="00913DE0" w:rsidRPr="0008483F">
      <w:headerReference w:type="default" r:id="rId16"/>
      <w:pgSz w:w="12240" w:h="15840"/>
      <w:pgMar w:top="1440" w:right="1440" w:bottom="1135" w:left="1440" w:header="288"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4015" w14:textId="77777777" w:rsidR="00670AA0" w:rsidRDefault="00670AA0">
      <w:pPr>
        <w:spacing w:line="240" w:lineRule="auto"/>
      </w:pPr>
      <w:r>
        <w:separator/>
      </w:r>
    </w:p>
  </w:endnote>
  <w:endnote w:type="continuationSeparator" w:id="0">
    <w:p w14:paraId="7A8531ED" w14:textId="77777777" w:rsidR="00670AA0" w:rsidRDefault="00670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Black">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Quattrocento San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0807" w14:textId="77777777" w:rsidR="00670AA0" w:rsidRDefault="00670AA0">
      <w:pPr>
        <w:spacing w:line="240" w:lineRule="auto"/>
      </w:pPr>
      <w:r>
        <w:separator/>
      </w:r>
    </w:p>
  </w:footnote>
  <w:footnote w:type="continuationSeparator" w:id="0">
    <w:p w14:paraId="4F068F41" w14:textId="77777777" w:rsidR="00670AA0" w:rsidRDefault="00670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47D" w14:textId="5E7B77FD" w:rsidR="00A42EE8" w:rsidRDefault="00A42EE8" w:rsidP="00B40A03">
    <w:pPr>
      <w:pBdr>
        <w:top w:val="nil"/>
        <w:left w:val="nil"/>
        <w:bottom w:val="nil"/>
        <w:right w:val="nil"/>
        <w:between w:val="nil"/>
      </w:pBdr>
      <w:tabs>
        <w:tab w:val="center" w:pos="4680"/>
        <w:tab w:val="right" w:pos="9360"/>
      </w:tabs>
      <w:spacing w:line="240" w:lineRule="auto"/>
      <w:jc w:val="right"/>
      <w:rPr>
        <w:color w:val="000000"/>
      </w:rPr>
    </w:pPr>
    <w:r>
      <w:rPr>
        <w:noProof/>
        <w:lang w:val="en-IN" w:eastAsia="en-IN"/>
      </w:rPr>
      <w:drawing>
        <wp:inline distT="0" distB="0" distL="0" distR="0" wp14:anchorId="41B6FBE7" wp14:editId="23EAA257">
          <wp:extent cx="1540510" cy="57150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0510" cy="571500"/>
                  </a:xfrm>
                  <a:prstGeom prst="rect">
                    <a:avLst/>
                  </a:prstGeom>
                </pic:spPr>
              </pic:pic>
            </a:graphicData>
          </a:graphic>
        </wp:inline>
      </w:drawing>
    </w:r>
  </w:p>
  <w:p w14:paraId="350513AC" w14:textId="77777777" w:rsidR="00A42EE8" w:rsidRDefault="00A42EE8">
    <w:pPr>
      <w:pBdr>
        <w:top w:val="nil"/>
        <w:left w:val="nil"/>
        <w:bottom w:val="nil"/>
        <w:right w:val="nil"/>
        <w:between w:val="nil"/>
      </w:pBdr>
      <w:tabs>
        <w:tab w:val="center" w:pos="4680"/>
        <w:tab w:val="right" w:pos="9360"/>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7AB66C"/>
    <w:multiLevelType w:val="hybridMultilevel"/>
    <w:tmpl w:val="15A41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2314C2"/>
    <w:multiLevelType w:val="hybridMultilevel"/>
    <w:tmpl w:val="33F8F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6F3B6D"/>
    <w:multiLevelType w:val="hybridMultilevel"/>
    <w:tmpl w:val="0C905BDA"/>
    <w:lvl w:ilvl="0" w:tplc="2146033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defaultTabStop w:val="720"/>
  <w:hyphenationZone w:val="42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E0"/>
    <w:rsid w:val="00000A84"/>
    <w:rsid w:val="00013E6A"/>
    <w:rsid w:val="00016ACB"/>
    <w:rsid w:val="000218F8"/>
    <w:rsid w:val="0002740F"/>
    <w:rsid w:val="00037643"/>
    <w:rsid w:val="00066C96"/>
    <w:rsid w:val="0008483F"/>
    <w:rsid w:val="00087C14"/>
    <w:rsid w:val="000A70E6"/>
    <w:rsid w:val="000D1A8F"/>
    <w:rsid w:val="000E650E"/>
    <w:rsid w:val="001139C7"/>
    <w:rsid w:val="00121A04"/>
    <w:rsid w:val="0012526E"/>
    <w:rsid w:val="001260DF"/>
    <w:rsid w:val="001346D8"/>
    <w:rsid w:val="00152163"/>
    <w:rsid w:val="001525FF"/>
    <w:rsid w:val="001549BF"/>
    <w:rsid w:val="001713EA"/>
    <w:rsid w:val="001747AE"/>
    <w:rsid w:val="001B5383"/>
    <w:rsid w:val="001B5620"/>
    <w:rsid w:val="001B6074"/>
    <w:rsid w:val="001E6F0A"/>
    <w:rsid w:val="001F2F1F"/>
    <w:rsid w:val="00206A85"/>
    <w:rsid w:val="0022149D"/>
    <w:rsid w:val="00225B77"/>
    <w:rsid w:val="00244FDD"/>
    <w:rsid w:val="00270420"/>
    <w:rsid w:val="002742A8"/>
    <w:rsid w:val="00276A87"/>
    <w:rsid w:val="00284AF5"/>
    <w:rsid w:val="00287001"/>
    <w:rsid w:val="00295125"/>
    <w:rsid w:val="002955EE"/>
    <w:rsid w:val="002A0693"/>
    <w:rsid w:val="002A1FB6"/>
    <w:rsid w:val="002A5278"/>
    <w:rsid w:val="002A669E"/>
    <w:rsid w:val="002B0B41"/>
    <w:rsid w:val="002B47A9"/>
    <w:rsid w:val="002C15C6"/>
    <w:rsid w:val="002C7765"/>
    <w:rsid w:val="002F2AAD"/>
    <w:rsid w:val="002F2B2F"/>
    <w:rsid w:val="00305827"/>
    <w:rsid w:val="00333483"/>
    <w:rsid w:val="003412E3"/>
    <w:rsid w:val="00367E14"/>
    <w:rsid w:val="00386983"/>
    <w:rsid w:val="00395A8C"/>
    <w:rsid w:val="003A2EEF"/>
    <w:rsid w:val="003B3A11"/>
    <w:rsid w:val="003B77FA"/>
    <w:rsid w:val="003E2406"/>
    <w:rsid w:val="00400718"/>
    <w:rsid w:val="004338B4"/>
    <w:rsid w:val="00437F41"/>
    <w:rsid w:val="00457898"/>
    <w:rsid w:val="00461253"/>
    <w:rsid w:val="00470A9F"/>
    <w:rsid w:val="00473FC7"/>
    <w:rsid w:val="00496BC2"/>
    <w:rsid w:val="004D2A60"/>
    <w:rsid w:val="004D2DBC"/>
    <w:rsid w:val="004E3A5F"/>
    <w:rsid w:val="004E4A48"/>
    <w:rsid w:val="004F60DE"/>
    <w:rsid w:val="0050230B"/>
    <w:rsid w:val="005035E8"/>
    <w:rsid w:val="005040EE"/>
    <w:rsid w:val="005065C7"/>
    <w:rsid w:val="00543C05"/>
    <w:rsid w:val="005536BD"/>
    <w:rsid w:val="00567F3A"/>
    <w:rsid w:val="0058267E"/>
    <w:rsid w:val="00584DC1"/>
    <w:rsid w:val="00592370"/>
    <w:rsid w:val="005C2B52"/>
    <w:rsid w:val="005C62C7"/>
    <w:rsid w:val="005D2477"/>
    <w:rsid w:val="005F2740"/>
    <w:rsid w:val="00600016"/>
    <w:rsid w:val="00615828"/>
    <w:rsid w:val="00624FC2"/>
    <w:rsid w:val="00663924"/>
    <w:rsid w:val="00670AA0"/>
    <w:rsid w:val="00674724"/>
    <w:rsid w:val="0069610F"/>
    <w:rsid w:val="006C01A4"/>
    <w:rsid w:val="006C31C0"/>
    <w:rsid w:val="006C4132"/>
    <w:rsid w:val="006D67C4"/>
    <w:rsid w:val="006F740B"/>
    <w:rsid w:val="00704B48"/>
    <w:rsid w:val="00711D16"/>
    <w:rsid w:val="00730F6D"/>
    <w:rsid w:val="0078517D"/>
    <w:rsid w:val="00794ED8"/>
    <w:rsid w:val="007A42FD"/>
    <w:rsid w:val="007B7A62"/>
    <w:rsid w:val="007E0D21"/>
    <w:rsid w:val="00813159"/>
    <w:rsid w:val="008375DC"/>
    <w:rsid w:val="00876A0D"/>
    <w:rsid w:val="00876F41"/>
    <w:rsid w:val="008E2AAB"/>
    <w:rsid w:val="008F0F13"/>
    <w:rsid w:val="008F6CCE"/>
    <w:rsid w:val="00913DE0"/>
    <w:rsid w:val="00931797"/>
    <w:rsid w:val="00942590"/>
    <w:rsid w:val="00952E3B"/>
    <w:rsid w:val="009544B5"/>
    <w:rsid w:val="009705DE"/>
    <w:rsid w:val="0097349A"/>
    <w:rsid w:val="00985760"/>
    <w:rsid w:val="009A56DD"/>
    <w:rsid w:val="009A7F87"/>
    <w:rsid w:val="009B7420"/>
    <w:rsid w:val="009C04A9"/>
    <w:rsid w:val="009C0F41"/>
    <w:rsid w:val="009E3EC5"/>
    <w:rsid w:val="009E4458"/>
    <w:rsid w:val="009F47B4"/>
    <w:rsid w:val="009F6361"/>
    <w:rsid w:val="00A019CE"/>
    <w:rsid w:val="00A13ED3"/>
    <w:rsid w:val="00A162F5"/>
    <w:rsid w:val="00A16CC1"/>
    <w:rsid w:val="00A225C7"/>
    <w:rsid w:val="00A279A0"/>
    <w:rsid w:val="00A36A17"/>
    <w:rsid w:val="00A36C74"/>
    <w:rsid w:val="00A42EE8"/>
    <w:rsid w:val="00A60E35"/>
    <w:rsid w:val="00A63490"/>
    <w:rsid w:val="00A638B8"/>
    <w:rsid w:val="00A75A13"/>
    <w:rsid w:val="00A859A5"/>
    <w:rsid w:val="00AA25EC"/>
    <w:rsid w:val="00AA48C3"/>
    <w:rsid w:val="00AB641F"/>
    <w:rsid w:val="00AC20F8"/>
    <w:rsid w:val="00AC7B9D"/>
    <w:rsid w:val="00AE0CFE"/>
    <w:rsid w:val="00AE251F"/>
    <w:rsid w:val="00AE67D7"/>
    <w:rsid w:val="00AF4D06"/>
    <w:rsid w:val="00AF60DE"/>
    <w:rsid w:val="00B01493"/>
    <w:rsid w:val="00B0523A"/>
    <w:rsid w:val="00B3425D"/>
    <w:rsid w:val="00B35A72"/>
    <w:rsid w:val="00B40A03"/>
    <w:rsid w:val="00B46AEE"/>
    <w:rsid w:val="00B55E80"/>
    <w:rsid w:val="00B566DF"/>
    <w:rsid w:val="00B63ADD"/>
    <w:rsid w:val="00B77998"/>
    <w:rsid w:val="00B8055D"/>
    <w:rsid w:val="00B80EA2"/>
    <w:rsid w:val="00B848FF"/>
    <w:rsid w:val="00BA2CB1"/>
    <w:rsid w:val="00BA55DF"/>
    <w:rsid w:val="00BC3464"/>
    <w:rsid w:val="00BF06E0"/>
    <w:rsid w:val="00BF3566"/>
    <w:rsid w:val="00BF715C"/>
    <w:rsid w:val="00C050D2"/>
    <w:rsid w:val="00C11209"/>
    <w:rsid w:val="00C122CB"/>
    <w:rsid w:val="00C142B0"/>
    <w:rsid w:val="00C20B87"/>
    <w:rsid w:val="00C2787D"/>
    <w:rsid w:val="00C33A07"/>
    <w:rsid w:val="00C37EA4"/>
    <w:rsid w:val="00C467D6"/>
    <w:rsid w:val="00C54A95"/>
    <w:rsid w:val="00C72E99"/>
    <w:rsid w:val="00C76773"/>
    <w:rsid w:val="00C94009"/>
    <w:rsid w:val="00CA34BD"/>
    <w:rsid w:val="00CA6CBD"/>
    <w:rsid w:val="00CC10A8"/>
    <w:rsid w:val="00CD6D1A"/>
    <w:rsid w:val="00CE0070"/>
    <w:rsid w:val="00CE25BC"/>
    <w:rsid w:val="00CF1146"/>
    <w:rsid w:val="00CF76CF"/>
    <w:rsid w:val="00D1164A"/>
    <w:rsid w:val="00D20B7B"/>
    <w:rsid w:val="00D44531"/>
    <w:rsid w:val="00D712BA"/>
    <w:rsid w:val="00D9745A"/>
    <w:rsid w:val="00DA7F5C"/>
    <w:rsid w:val="00DC0994"/>
    <w:rsid w:val="00DF5A56"/>
    <w:rsid w:val="00E13AE5"/>
    <w:rsid w:val="00E13B19"/>
    <w:rsid w:val="00E23737"/>
    <w:rsid w:val="00E27950"/>
    <w:rsid w:val="00E41975"/>
    <w:rsid w:val="00E55EC9"/>
    <w:rsid w:val="00E744F9"/>
    <w:rsid w:val="00E773F9"/>
    <w:rsid w:val="00E9174F"/>
    <w:rsid w:val="00E91CFD"/>
    <w:rsid w:val="00EC3903"/>
    <w:rsid w:val="00EC661C"/>
    <w:rsid w:val="00ED1C2F"/>
    <w:rsid w:val="00ED3742"/>
    <w:rsid w:val="00EE37B5"/>
    <w:rsid w:val="00EF17BC"/>
    <w:rsid w:val="00EF7AD3"/>
    <w:rsid w:val="00F07F70"/>
    <w:rsid w:val="00F1029B"/>
    <w:rsid w:val="00F22999"/>
    <w:rsid w:val="00F41358"/>
    <w:rsid w:val="00F46D54"/>
    <w:rsid w:val="00F47B37"/>
    <w:rsid w:val="00F609B3"/>
    <w:rsid w:val="00F70B11"/>
    <w:rsid w:val="00F75552"/>
    <w:rsid w:val="00F861A4"/>
    <w:rsid w:val="00FB075B"/>
    <w:rsid w:val="00FB145E"/>
    <w:rsid w:val="00FB5A74"/>
    <w:rsid w:val="00FC75D0"/>
    <w:rsid w:val="00FD541A"/>
    <w:rsid w:val="00FF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FE304"/>
  <w15:docId w15:val="{E2EAF99E-7F53-8C46-A391-44661678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1F"/>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B47A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7A9"/>
    <w:rPr>
      <w:rFonts w:ascii="Times New Roman" w:hAnsi="Times New Roman" w:cs="Times New Roman"/>
      <w:sz w:val="18"/>
      <w:szCs w:val="18"/>
    </w:rPr>
  </w:style>
  <w:style w:type="character" w:styleId="Hyperlink">
    <w:name w:val="Hyperlink"/>
    <w:basedOn w:val="DefaultParagraphFont"/>
    <w:uiPriority w:val="99"/>
    <w:unhideWhenUsed/>
    <w:rsid w:val="00244FDD"/>
    <w:rPr>
      <w:color w:val="0000FF" w:themeColor="hyperlink"/>
      <w:u w:val="single"/>
    </w:rPr>
  </w:style>
  <w:style w:type="character" w:customStyle="1" w:styleId="UnresolvedMention1">
    <w:name w:val="Unresolved Mention1"/>
    <w:basedOn w:val="DefaultParagraphFont"/>
    <w:uiPriority w:val="99"/>
    <w:semiHidden/>
    <w:unhideWhenUsed/>
    <w:rsid w:val="00244FDD"/>
    <w:rPr>
      <w:color w:val="605E5C"/>
      <w:shd w:val="clear" w:color="auto" w:fill="E1DFDD"/>
    </w:rPr>
  </w:style>
  <w:style w:type="paragraph" w:styleId="Revision">
    <w:name w:val="Revision"/>
    <w:hidden/>
    <w:uiPriority w:val="99"/>
    <w:semiHidden/>
    <w:rsid w:val="00016ACB"/>
    <w:pPr>
      <w:spacing w:line="240" w:lineRule="auto"/>
    </w:pPr>
  </w:style>
  <w:style w:type="paragraph" w:customStyle="1" w:styleId="paragraph">
    <w:name w:val="paragraph"/>
    <w:basedOn w:val="Normal"/>
    <w:rsid w:val="002A66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A669E"/>
  </w:style>
  <w:style w:type="character" w:customStyle="1" w:styleId="eop">
    <w:name w:val="eop"/>
    <w:basedOn w:val="DefaultParagraphFont"/>
    <w:rsid w:val="002A669E"/>
  </w:style>
  <w:style w:type="character" w:styleId="FollowedHyperlink">
    <w:name w:val="FollowedHyperlink"/>
    <w:basedOn w:val="DefaultParagraphFont"/>
    <w:uiPriority w:val="99"/>
    <w:semiHidden/>
    <w:unhideWhenUsed/>
    <w:rsid w:val="00AF4D06"/>
    <w:rPr>
      <w:color w:val="800080" w:themeColor="followedHyperlink"/>
      <w:u w:val="single"/>
    </w:rPr>
  </w:style>
  <w:style w:type="paragraph" w:styleId="NormalWeb">
    <w:name w:val="Normal (Web)"/>
    <w:basedOn w:val="Normal"/>
    <w:uiPriority w:val="99"/>
    <w:unhideWhenUsed/>
    <w:rsid w:val="00A638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6">
    <w:name w:val="Pa6"/>
    <w:basedOn w:val="Normal"/>
    <w:next w:val="Normal"/>
    <w:uiPriority w:val="99"/>
    <w:rsid w:val="002A0693"/>
    <w:pPr>
      <w:autoSpaceDE w:val="0"/>
      <w:autoSpaceDN w:val="0"/>
      <w:adjustRightInd w:val="0"/>
      <w:spacing w:line="241" w:lineRule="atLeast"/>
    </w:pPr>
    <w:rPr>
      <w:rFonts w:ascii="Roboto Black" w:eastAsiaTheme="minorHAnsi" w:hAnsi="Roboto Black" w:cstheme="minorBidi"/>
      <w:sz w:val="24"/>
      <w:szCs w:val="24"/>
      <w:lang w:val="en-US"/>
    </w:rPr>
  </w:style>
  <w:style w:type="character" w:customStyle="1" w:styleId="A21">
    <w:name w:val="A21"/>
    <w:uiPriority w:val="99"/>
    <w:rsid w:val="002A0693"/>
    <w:rPr>
      <w:rFonts w:cs="Roboto Black"/>
      <w:b/>
      <w:bCs/>
      <w:color w:val="000000"/>
      <w:sz w:val="22"/>
      <w:szCs w:val="22"/>
    </w:rPr>
  </w:style>
  <w:style w:type="character" w:customStyle="1" w:styleId="A6">
    <w:name w:val="A6"/>
    <w:uiPriority w:val="99"/>
    <w:rsid w:val="002A0693"/>
    <w:rPr>
      <w:rFonts w:ascii="Roboto" w:hAnsi="Roboto" w:cs="Roboto"/>
      <w:color w:val="000000"/>
      <w:sz w:val="18"/>
      <w:szCs w:val="18"/>
    </w:rPr>
  </w:style>
  <w:style w:type="character" w:customStyle="1" w:styleId="A22">
    <w:name w:val="A22"/>
    <w:uiPriority w:val="99"/>
    <w:rsid w:val="002A0693"/>
    <w:rPr>
      <w:rFonts w:ascii="Roboto" w:hAnsi="Roboto" w:cs="Roboto"/>
      <w:color w:val="000000"/>
      <w:sz w:val="18"/>
      <w:szCs w:val="18"/>
      <w:u w:val="single"/>
    </w:rPr>
  </w:style>
  <w:style w:type="paragraph" w:styleId="ListParagraph">
    <w:name w:val="List Paragraph"/>
    <w:basedOn w:val="Normal"/>
    <w:uiPriority w:val="34"/>
    <w:qFormat/>
    <w:rsid w:val="002A0693"/>
    <w:pPr>
      <w:ind w:left="720"/>
      <w:contextualSpacing/>
    </w:pPr>
  </w:style>
  <w:style w:type="paragraph" w:styleId="NoSpacing">
    <w:name w:val="No Spacing"/>
    <w:uiPriority w:val="1"/>
    <w:qFormat/>
    <w:rsid w:val="00813159"/>
    <w:pPr>
      <w:spacing w:line="240" w:lineRule="auto"/>
    </w:pPr>
  </w:style>
  <w:style w:type="character" w:styleId="CommentReference">
    <w:name w:val="annotation reference"/>
    <w:basedOn w:val="DefaultParagraphFont"/>
    <w:uiPriority w:val="99"/>
    <w:semiHidden/>
    <w:unhideWhenUsed/>
    <w:rsid w:val="00567F3A"/>
    <w:rPr>
      <w:sz w:val="16"/>
      <w:szCs w:val="16"/>
    </w:rPr>
  </w:style>
  <w:style w:type="paragraph" w:styleId="CommentText">
    <w:name w:val="annotation text"/>
    <w:basedOn w:val="Normal"/>
    <w:link w:val="CommentTextChar"/>
    <w:uiPriority w:val="99"/>
    <w:unhideWhenUsed/>
    <w:rsid w:val="00567F3A"/>
    <w:pPr>
      <w:spacing w:line="240" w:lineRule="auto"/>
    </w:pPr>
  </w:style>
  <w:style w:type="character" w:customStyle="1" w:styleId="CommentTextChar">
    <w:name w:val="Comment Text Char"/>
    <w:basedOn w:val="DefaultParagraphFont"/>
    <w:link w:val="CommentText"/>
    <w:uiPriority w:val="99"/>
    <w:rsid w:val="00567F3A"/>
  </w:style>
  <w:style w:type="paragraph" w:styleId="CommentSubject">
    <w:name w:val="annotation subject"/>
    <w:basedOn w:val="CommentText"/>
    <w:next w:val="CommentText"/>
    <w:link w:val="CommentSubjectChar"/>
    <w:uiPriority w:val="99"/>
    <w:semiHidden/>
    <w:unhideWhenUsed/>
    <w:rsid w:val="00567F3A"/>
    <w:rPr>
      <w:b/>
      <w:bCs/>
    </w:rPr>
  </w:style>
  <w:style w:type="character" w:customStyle="1" w:styleId="CommentSubjectChar">
    <w:name w:val="Comment Subject Char"/>
    <w:basedOn w:val="CommentTextChar"/>
    <w:link w:val="CommentSubject"/>
    <w:uiPriority w:val="99"/>
    <w:semiHidden/>
    <w:rsid w:val="00567F3A"/>
    <w:rPr>
      <w:b/>
      <w:bCs/>
    </w:rPr>
  </w:style>
  <w:style w:type="paragraph" w:styleId="Header">
    <w:name w:val="header"/>
    <w:basedOn w:val="Normal"/>
    <w:link w:val="HeaderChar"/>
    <w:uiPriority w:val="99"/>
    <w:unhideWhenUsed/>
    <w:rsid w:val="00B40A03"/>
    <w:pPr>
      <w:tabs>
        <w:tab w:val="center" w:pos="4680"/>
        <w:tab w:val="right" w:pos="9360"/>
      </w:tabs>
      <w:spacing w:line="240" w:lineRule="auto"/>
    </w:pPr>
  </w:style>
  <w:style w:type="character" w:customStyle="1" w:styleId="HeaderChar">
    <w:name w:val="Header Char"/>
    <w:basedOn w:val="DefaultParagraphFont"/>
    <w:link w:val="Header"/>
    <w:uiPriority w:val="99"/>
    <w:rsid w:val="00B40A03"/>
  </w:style>
  <w:style w:type="paragraph" w:styleId="Footer">
    <w:name w:val="footer"/>
    <w:basedOn w:val="Normal"/>
    <w:link w:val="FooterChar"/>
    <w:uiPriority w:val="99"/>
    <w:unhideWhenUsed/>
    <w:rsid w:val="00B40A03"/>
    <w:pPr>
      <w:tabs>
        <w:tab w:val="center" w:pos="4680"/>
        <w:tab w:val="right" w:pos="9360"/>
      </w:tabs>
      <w:spacing w:line="240" w:lineRule="auto"/>
    </w:pPr>
  </w:style>
  <w:style w:type="character" w:customStyle="1" w:styleId="FooterChar">
    <w:name w:val="Footer Char"/>
    <w:basedOn w:val="DefaultParagraphFont"/>
    <w:link w:val="Footer"/>
    <w:uiPriority w:val="99"/>
    <w:rsid w:val="00B40A03"/>
  </w:style>
  <w:style w:type="character" w:customStyle="1" w:styleId="tlid-translation">
    <w:name w:val="tlid-translation"/>
    <w:basedOn w:val="DefaultParagraphFont"/>
    <w:rsid w:val="005C2B52"/>
  </w:style>
  <w:style w:type="character" w:styleId="UnresolvedMention">
    <w:name w:val="Unresolved Mention"/>
    <w:basedOn w:val="DefaultParagraphFont"/>
    <w:uiPriority w:val="99"/>
    <w:semiHidden/>
    <w:unhideWhenUsed/>
    <w:rsid w:val="00E2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413">
      <w:bodyDiv w:val="1"/>
      <w:marLeft w:val="0"/>
      <w:marRight w:val="0"/>
      <w:marTop w:val="0"/>
      <w:marBottom w:val="0"/>
      <w:divBdr>
        <w:top w:val="none" w:sz="0" w:space="0" w:color="auto"/>
        <w:left w:val="none" w:sz="0" w:space="0" w:color="auto"/>
        <w:bottom w:val="none" w:sz="0" w:space="0" w:color="auto"/>
        <w:right w:val="none" w:sz="0" w:space="0" w:color="auto"/>
      </w:divBdr>
    </w:div>
    <w:div w:id="345637175">
      <w:bodyDiv w:val="1"/>
      <w:marLeft w:val="0"/>
      <w:marRight w:val="0"/>
      <w:marTop w:val="0"/>
      <w:marBottom w:val="0"/>
      <w:divBdr>
        <w:top w:val="none" w:sz="0" w:space="0" w:color="auto"/>
        <w:left w:val="none" w:sz="0" w:space="0" w:color="auto"/>
        <w:bottom w:val="none" w:sz="0" w:space="0" w:color="auto"/>
        <w:right w:val="none" w:sz="0" w:space="0" w:color="auto"/>
      </w:divBdr>
      <w:divsChild>
        <w:div w:id="1432899550">
          <w:marLeft w:val="0"/>
          <w:marRight w:val="0"/>
          <w:marTop w:val="0"/>
          <w:marBottom w:val="0"/>
          <w:divBdr>
            <w:top w:val="none" w:sz="0" w:space="0" w:color="auto"/>
            <w:left w:val="none" w:sz="0" w:space="0" w:color="auto"/>
            <w:bottom w:val="none" w:sz="0" w:space="0" w:color="auto"/>
            <w:right w:val="none" w:sz="0" w:space="0" w:color="auto"/>
          </w:divBdr>
          <w:divsChild>
            <w:div w:id="1972900727">
              <w:marLeft w:val="0"/>
              <w:marRight w:val="0"/>
              <w:marTop w:val="0"/>
              <w:marBottom w:val="0"/>
              <w:divBdr>
                <w:top w:val="none" w:sz="0" w:space="0" w:color="auto"/>
                <w:left w:val="none" w:sz="0" w:space="0" w:color="auto"/>
                <w:bottom w:val="none" w:sz="0" w:space="0" w:color="auto"/>
                <w:right w:val="none" w:sz="0" w:space="0" w:color="auto"/>
              </w:divBdr>
              <w:divsChild>
                <w:div w:id="1063602491">
                  <w:marLeft w:val="0"/>
                  <w:marRight w:val="0"/>
                  <w:marTop w:val="0"/>
                  <w:marBottom w:val="0"/>
                  <w:divBdr>
                    <w:top w:val="none" w:sz="0" w:space="0" w:color="auto"/>
                    <w:left w:val="none" w:sz="0" w:space="0" w:color="auto"/>
                    <w:bottom w:val="none" w:sz="0" w:space="0" w:color="auto"/>
                    <w:right w:val="none" w:sz="0" w:space="0" w:color="auto"/>
                  </w:divBdr>
                  <w:divsChild>
                    <w:div w:id="1923903030">
                      <w:marLeft w:val="0"/>
                      <w:marRight w:val="0"/>
                      <w:marTop w:val="0"/>
                      <w:marBottom w:val="0"/>
                      <w:divBdr>
                        <w:top w:val="none" w:sz="0" w:space="0" w:color="auto"/>
                        <w:left w:val="none" w:sz="0" w:space="0" w:color="auto"/>
                        <w:bottom w:val="none" w:sz="0" w:space="0" w:color="auto"/>
                        <w:right w:val="none" w:sz="0" w:space="0" w:color="auto"/>
                      </w:divBdr>
                      <w:divsChild>
                        <w:div w:id="1757242038">
                          <w:marLeft w:val="0"/>
                          <w:marRight w:val="0"/>
                          <w:marTop w:val="0"/>
                          <w:marBottom w:val="0"/>
                          <w:divBdr>
                            <w:top w:val="none" w:sz="0" w:space="0" w:color="auto"/>
                            <w:left w:val="none" w:sz="0" w:space="0" w:color="auto"/>
                            <w:bottom w:val="none" w:sz="0" w:space="0" w:color="auto"/>
                            <w:right w:val="none" w:sz="0" w:space="0" w:color="auto"/>
                          </w:divBdr>
                          <w:divsChild>
                            <w:div w:id="543104271">
                              <w:marLeft w:val="0"/>
                              <w:marRight w:val="0"/>
                              <w:marTop w:val="0"/>
                              <w:marBottom w:val="0"/>
                              <w:divBdr>
                                <w:top w:val="none" w:sz="0" w:space="0" w:color="auto"/>
                                <w:left w:val="none" w:sz="0" w:space="0" w:color="auto"/>
                                <w:bottom w:val="none" w:sz="0" w:space="0" w:color="auto"/>
                                <w:right w:val="none" w:sz="0" w:space="0" w:color="auto"/>
                              </w:divBdr>
                              <w:divsChild>
                                <w:div w:id="1971664574">
                                  <w:marLeft w:val="0"/>
                                  <w:marRight w:val="0"/>
                                  <w:marTop w:val="0"/>
                                  <w:marBottom w:val="0"/>
                                  <w:divBdr>
                                    <w:top w:val="none" w:sz="0" w:space="0" w:color="auto"/>
                                    <w:left w:val="none" w:sz="0" w:space="0" w:color="auto"/>
                                    <w:bottom w:val="none" w:sz="0" w:space="0" w:color="auto"/>
                                    <w:right w:val="none" w:sz="0" w:space="0" w:color="auto"/>
                                  </w:divBdr>
                                  <w:divsChild>
                                    <w:div w:id="99378700">
                                      <w:marLeft w:val="0"/>
                                      <w:marRight w:val="0"/>
                                      <w:marTop w:val="0"/>
                                      <w:marBottom w:val="0"/>
                                      <w:divBdr>
                                        <w:top w:val="none" w:sz="0" w:space="0" w:color="auto"/>
                                        <w:left w:val="none" w:sz="0" w:space="0" w:color="auto"/>
                                        <w:bottom w:val="none" w:sz="0" w:space="0" w:color="auto"/>
                                        <w:right w:val="none" w:sz="0" w:space="0" w:color="auto"/>
                                      </w:divBdr>
                                      <w:divsChild>
                                        <w:div w:id="984090264">
                                          <w:marLeft w:val="0"/>
                                          <w:marRight w:val="0"/>
                                          <w:marTop w:val="0"/>
                                          <w:marBottom w:val="0"/>
                                          <w:divBdr>
                                            <w:top w:val="none" w:sz="0" w:space="0" w:color="auto"/>
                                            <w:left w:val="none" w:sz="0" w:space="0" w:color="auto"/>
                                            <w:bottom w:val="none" w:sz="0" w:space="0" w:color="auto"/>
                                            <w:right w:val="none" w:sz="0" w:space="0" w:color="auto"/>
                                          </w:divBdr>
                                          <w:divsChild>
                                            <w:div w:id="1015234079">
                                              <w:marLeft w:val="0"/>
                                              <w:marRight w:val="0"/>
                                              <w:marTop w:val="0"/>
                                              <w:marBottom w:val="495"/>
                                              <w:divBdr>
                                                <w:top w:val="none" w:sz="0" w:space="0" w:color="auto"/>
                                                <w:left w:val="none" w:sz="0" w:space="0" w:color="auto"/>
                                                <w:bottom w:val="none" w:sz="0" w:space="0" w:color="auto"/>
                                                <w:right w:val="none" w:sz="0" w:space="0" w:color="auto"/>
                                              </w:divBdr>
                                              <w:divsChild>
                                                <w:div w:id="15642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786973">
      <w:bodyDiv w:val="1"/>
      <w:marLeft w:val="0"/>
      <w:marRight w:val="0"/>
      <w:marTop w:val="0"/>
      <w:marBottom w:val="0"/>
      <w:divBdr>
        <w:top w:val="none" w:sz="0" w:space="0" w:color="auto"/>
        <w:left w:val="none" w:sz="0" w:space="0" w:color="auto"/>
        <w:bottom w:val="none" w:sz="0" w:space="0" w:color="auto"/>
        <w:right w:val="none" w:sz="0" w:space="0" w:color="auto"/>
      </w:divBdr>
    </w:div>
    <w:div w:id="615061459">
      <w:bodyDiv w:val="1"/>
      <w:marLeft w:val="0"/>
      <w:marRight w:val="0"/>
      <w:marTop w:val="0"/>
      <w:marBottom w:val="0"/>
      <w:divBdr>
        <w:top w:val="none" w:sz="0" w:space="0" w:color="auto"/>
        <w:left w:val="none" w:sz="0" w:space="0" w:color="auto"/>
        <w:bottom w:val="none" w:sz="0" w:space="0" w:color="auto"/>
        <w:right w:val="none" w:sz="0" w:space="0" w:color="auto"/>
      </w:divBdr>
    </w:div>
    <w:div w:id="894849256">
      <w:bodyDiv w:val="1"/>
      <w:marLeft w:val="0"/>
      <w:marRight w:val="0"/>
      <w:marTop w:val="0"/>
      <w:marBottom w:val="0"/>
      <w:divBdr>
        <w:top w:val="none" w:sz="0" w:space="0" w:color="auto"/>
        <w:left w:val="none" w:sz="0" w:space="0" w:color="auto"/>
        <w:bottom w:val="none" w:sz="0" w:space="0" w:color="auto"/>
        <w:right w:val="none" w:sz="0" w:space="0" w:color="auto"/>
      </w:divBdr>
      <w:divsChild>
        <w:div w:id="322852184">
          <w:marLeft w:val="0"/>
          <w:marRight w:val="0"/>
          <w:marTop w:val="0"/>
          <w:marBottom w:val="0"/>
          <w:divBdr>
            <w:top w:val="none" w:sz="0" w:space="0" w:color="auto"/>
            <w:left w:val="none" w:sz="0" w:space="0" w:color="auto"/>
            <w:bottom w:val="none" w:sz="0" w:space="0" w:color="auto"/>
            <w:right w:val="none" w:sz="0" w:space="0" w:color="auto"/>
          </w:divBdr>
          <w:divsChild>
            <w:div w:id="1278567224">
              <w:marLeft w:val="0"/>
              <w:marRight w:val="0"/>
              <w:marTop w:val="0"/>
              <w:marBottom w:val="0"/>
              <w:divBdr>
                <w:top w:val="none" w:sz="0" w:space="0" w:color="auto"/>
                <w:left w:val="none" w:sz="0" w:space="0" w:color="auto"/>
                <w:bottom w:val="none" w:sz="0" w:space="0" w:color="auto"/>
                <w:right w:val="none" w:sz="0" w:space="0" w:color="auto"/>
              </w:divBdr>
              <w:divsChild>
                <w:div w:id="1390036769">
                  <w:marLeft w:val="0"/>
                  <w:marRight w:val="0"/>
                  <w:marTop w:val="0"/>
                  <w:marBottom w:val="0"/>
                  <w:divBdr>
                    <w:top w:val="none" w:sz="0" w:space="0" w:color="auto"/>
                    <w:left w:val="none" w:sz="0" w:space="0" w:color="auto"/>
                    <w:bottom w:val="none" w:sz="0" w:space="0" w:color="auto"/>
                    <w:right w:val="none" w:sz="0" w:space="0" w:color="auto"/>
                  </w:divBdr>
                  <w:divsChild>
                    <w:div w:id="1333071365">
                      <w:marLeft w:val="0"/>
                      <w:marRight w:val="0"/>
                      <w:marTop w:val="0"/>
                      <w:marBottom w:val="0"/>
                      <w:divBdr>
                        <w:top w:val="none" w:sz="0" w:space="0" w:color="auto"/>
                        <w:left w:val="none" w:sz="0" w:space="0" w:color="auto"/>
                        <w:bottom w:val="none" w:sz="0" w:space="0" w:color="auto"/>
                        <w:right w:val="none" w:sz="0" w:space="0" w:color="auto"/>
                      </w:divBdr>
                      <w:divsChild>
                        <w:div w:id="44838290">
                          <w:marLeft w:val="0"/>
                          <w:marRight w:val="0"/>
                          <w:marTop w:val="0"/>
                          <w:marBottom w:val="0"/>
                          <w:divBdr>
                            <w:top w:val="none" w:sz="0" w:space="0" w:color="auto"/>
                            <w:left w:val="none" w:sz="0" w:space="0" w:color="auto"/>
                            <w:bottom w:val="none" w:sz="0" w:space="0" w:color="auto"/>
                            <w:right w:val="none" w:sz="0" w:space="0" w:color="auto"/>
                          </w:divBdr>
                          <w:divsChild>
                            <w:div w:id="999582384">
                              <w:marLeft w:val="0"/>
                              <w:marRight w:val="0"/>
                              <w:marTop w:val="0"/>
                              <w:marBottom w:val="0"/>
                              <w:divBdr>
                                <w:top w:val="none" w:sz="0" w:space="0" w:color="auto"/>
                                <w:left w:val="none" w:sz="0" w:space="0" w:color="auto"/>
                                <w:bottom w:val="none" w:sz="0" w:space="0" w:color="auto"/>
                                <w:right w:val="none" w:sz="0" w:space="0" w:color="auto"/>
                              </w:divBdr>
                              <w:divsChild>
                                <w:div w:id="777526973">
                                  <w:marLeft w:val="0"/>
                                  <w:marRight w:val="0"/>
                                  <w:marTop w:val="0"/>
                                  <w:marBottom w:val="0"/>
                                  <w:divBdr>
                                    <w:top w:val="none" w:sz="0" w:space="0" w:color="auto"/>
                                    <w:left w:val="none" w:sz="0" w:space="0" w:color="auto"/>
                                    <w:bottom w:val="none" w:sz="0" w:space="0" w:color="auto"/>
                                    <w:right w:val="none" w:sz="0" w:space="0" w:color="auto"/>
                                  </w:divBdr>
                                  <w:divsChild>
                                    <w:div w:id="594704350">
                                      <w:marLeft w:val="0"/>
                                      <w:marRight w:val="0"/>
                                      <w:marTop w:val="0"/>
                                      <w:marBottom w:val="0"/>
                                      <w:divBdr>
                                        <w:top w:val="none" w:sz="0" w:space="0" w:color="auto"/>
                                        <w:left w:val="none" w:sz="0" w:space="0" w:color="auto"/>
                                        <w:bottom w:val="none" w:sz="0" w:space="0" w:color="auto"/>
                                        <w:right w:val="none" w:sz="0" w:space="0" w:color="auto"/>
                                      </w:divBdr>
                                      <w:divsChild>
                                        <w:div w:id="693267474">
                                          <w:marLeft w:val="0"/>
                                          <w:marRight w:val="0"/>
                                          <w:marTop w:val="0"/>
                                          <w:marBottom w:val="0"/>
                                          <w:divBdr>
                                            <w:top w:val="none" w:sz="0" w:space="0" w:color="auto"/>
                                            <w:left w:val="none" w:sz="0" w:space="0" w:color="auto"/>
                                            <w:bottom w:val="none" w:sz="0" w:space="0" w:color="auto"/>
                                            <w:right w:val="none" w:sz="0" w:space="0" w:color="auto"/>
                                          </w:divBdr>
                                          <w:divsChild>
                                            <w:div w:id="951520675">
                                              <w:marLeft w:val="0"/>
                                              <w:marRight w:val="0"/>
                                              <w:marTop w:val="0"/>
                                              <w:marBottom w:val="495"/>
                                              <w:divBdr>
                                                <w:top w:val="none" w:sz="0" w:space="0" w:color="auto"/>
                                                <w:left w:val="none" w:sz="0" w:space="0" w:color="auto"/>
                                                <w:bottom w:val="none" w:sz="0" w:space="0" w:color="auto"/>
                                                <w:right w:val="none" w:sz="0" w:space="0" w:color="auto"/>
                                              </w:divBdr>
                                              <w:divsChild>
                                                <w:div w:id="20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828252">
      <w:bodyDiv w:val="1"/>
      <w:marLeft w:val="0"/>
      <w:marRight w:val="0"/>
      <w:marTop w:val="0"/>
      <w:marBottom w:val="0"/>
      <w:divBdr>
        <w:top w:val="none" w:sz="0" w:space="0" w:color="auto"/>
        <w:left w:val="none" w:sz="0" w:space="0" w:color="auto"/>
        <w:bottom w:val="none" w:sz="0" w:space="0" w:color="auto"/>
        <w:right w:val="none" w:sz="0" w:space="0" w:color="auto"/>
      </w:divBdr>
      <w:divsChild>
        <w:div w:id="51584134">
          <w:marLeft w:val="0"/>
          <w:marRight w:val="0"/>
          <w:marTop w:val="0"/>
          <w:marBottom w:val="0"/>
          <w:divBdr>
            <w:top w:val="none" w:sz="0" w:space="0" w:color="auto"/>
            <w:left w:val="none" w:sz="0" w:space="0" w:color="auto"/>
            <w:bottom w:val="none" w:sz="0" w:space="0" w:color="auto"/>
            <w:right w:val="none" w:sz="0" w:space="0" w:color="auto"/>
          </w:divBdr>
          <w:divsChild>
            <w:div w:id="114059201">
              <w:marLeft w:val="0"/>
              <w:marRight w:val="0"/>
              <w:marTop w:val="0"/>
              <w:marBottom w:val="0"/>
              <w:divBdr>
                <w:top w:val="none" w:sz="0" w:space="0" w:color="auto"/>
                <w:left w:val="none" w:sz="0" w:space="0" w:color="auto"/>
                <w:bottom w:val="none" w:sz="0" w:space="0" w:color="auto"/>
                <w:right w:val="none" w:sz="0" w:space="0" w:color="auto"/>
              </w:divBdr>
              <w:divsChild>
                <w:div w:id="439222959">
                  <w:marLeft w:val="0"/>
                  <w:marRight w:val="0"/>
                  <w:marTop w:val="0"/>
                  <w:marBottom w:val="0"/>
                  <w:divBdr>
                    <w:top w:val="none" w:sz="0" w:space="0" w:color="auto"/>
                    <w:left w:val="none" w:sz="0" w:space="0" w:color="auto"/>
                    <w:bottom w:val="none" w:sz="0" w:space="0" w:color="auto"/>
                    <w:right w:val="none" w:sz="0" w:space="0" w:color="auto"/>
                  </w:divBdr>
                  <w:divsChild>
                    <w:div w:id="368068123">
                      <w:marLeft w:val="0"/>
                      <w:marRight w:val="0"/>
                      <w:marTop w:val="0"/>
                      <w:marBottom w:val="0"/>
                      <w:divBdr>
                        <w:top w:val="none" w:sz="0" w:space="0" w:color="auto"/>
                        <w:left w:val="none" w:sz="0" w:space="0" w:color="auto"/>
                        <w:bottom w:val="none" w:sz="0" w:space="0" w:color="auto"/>
                        <w:right w:val="none" w:sz="0" w:space="0" w:color="auto"/>
                      </w:divBdr>
                      <w:divsChild>
                        <w:div w:id="2125880931">
                          <w:marLeft w:val="0"/>
                          <w:marRight w:val="0"/>
                          <w:marTop w:val="0"/>
                          <w:marBottom w:val="0"/>
                          <w:divBdr>
                            <w:top w:val="none" w:sz="0" w:space="0" w:color="auto"/>
                            <w:left w:val="none" w:sz="0" w:space="0" w:color="auto"/>
                            <w:bottom w:val="none" w:sz="0" w:space="0" w:color="auto"/>
                            <w:right w:val="none" w:sz="0" w:space="0" w:color="auto"/>
                          </w:divBdr>
                          <w:divsChild>
                            <w:div w:id="215775137">
                              <w:marLeft w:val="0"/>
                              <w:marRight w:val="0"/>
                              <w:marTop w:val="0"/>
                              <w:marBottom w:val="0"/>
                              <w:divBdr>
                                <w:top w:val="none" w:sz="0" w:space="0" w:color="auto"/>
                                <w:left w:val="none" w:sz="0" w:space="0" w:color="auto"/>
                                <w:bottom w:val="none" w:sz="0" w:space="0" w:color="auto"/>
                                <w:right w:val="none" w:sz="0" w:space="0" w:color="auto"/>
                              </w:divBdr>
                              <w:divsChild>
                                <w:div w:id="1574897414">
                                  <w:marLeft w:val="0"/>
                                  <w:marRight w:val="0"/>
                                  <w:marTop w:val="0"/>
                                  <w:marBottom w:val="0"/>
                                  <w:divBdr>
                                    <w:top w:val="none" w:sz="0" w:space="0" w:color="auto"/>
                                    <w:left w:val="none" w:sz="0" w:space="0" w:color="auto"/>
                                    <w:bottom w:val="none" w:sz="0" w:space="0" w:color="auto"/>
                                    <w:right w:val="none" w:sz="0" w:space="0" w:color="auto"/>
                                  </w:divBdr>
                                  <w:divsChild>
                                    <w:div w:id="1214123185">
                                      <w:marLeft w:val="0"/>
                                      <w:marRight w:val="0"/>
                                      <w:marTop w:val="0"/>
                                      <w:marBottom w:val="0"/>
                                      <w:divBdr>
                                        <w:top w:val="none" w:sz="0" w:space="0" w:color="auto"/>
                                        <w:left w:val="none" w:sz="0" w:space="0" w:color="auto"/>
                                        <w:bottom w:val="none" w:sz="0" w:space="0" w:color="auto"/>
                                        <w:right w:val="none" w:sz="0" w:space="0" w:color="auto"/>
                                      </w:divBdr>
                                      <w:divsChild>
                                        <w:div w:id="274093617">
                                          <w:marLeft w:val="0"/>
                                          <w:marRight w:val="0"/>
                                          <w:marTop w:val="0"/>
                                          <w:marBottom w:val="0"/>
                                          <w:divBdr>
                                            <w:top w:val="none" w:sz="0" w:space="0" w:color="auto"/>
                                            <w:left w:val="none" w:sz="0" w:space="0" w:color="auto"/>
                                            <w:bottom w:val="none" w:sz="0" w:space="0" w:color="auto"/>
                                            <w:right w:val="none" w:sz="0" w:space="0" w:color="auto"/>
                                          </w:divBdr>
                                          <w:divsChild>
                                            <w:div w:id="1645818637">
                                              <w:marLeft w:val="0"/>
                                              <w:marRight w:val="0"/>
                                              <w:marTop w:val="0"/>
                                              <w:marBottom w:val="495"/>
                                              <w:divBdr>
                                                <w:top w:val="none" w:sz="0" w:space="0" w:color="auto"/>
                                                <w:left w:val="none" w:sz="0" w:space="0" w:color="auto"/>
                                                <w:bottom w:val="none" w:sz="0" w:space="0" w:color="auto"/>
                                                <w:right w:val="none" w:sz="0" w:space="0" w:color="auto"/>
                                              </w:divBdr>
                                              <w:divsChild>
                                                <w:div w:id="5549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417362">
      <w:bodyDiv w:val="1"/>
      <w:marLeft w:val="0"/>
      <w:marRight w:val="0"/>
      <w:marTop w:val="0"/>
      <w:marBottom w:val="0"/>
      <w:divBdr>
        <w:top w:val="none" w:sz="0" w:space="0" w:color="auto"/>
        <w:left w:val="none" w:sz="0" w:space="0" w:color="auto"/>
        <w:bottom w:val="none" w:sz="0" w:space="0" w:color="auto"/>
        <w:right w:val="none" w:sz="0" w:space="0" w:color="auto"/>
      </w:divBdr>
      <w:divsChild>
        <w:div w:id="724069062">
          <w:marLeft w:val="0"/>
          <w:marRight w:val="0"/>
          <w:marTop w:val="0"/>
          <w:marBottom w:val="0"/>
          <w:divBdr>
            <w:top w:val="none" w:sz="0" w:space="0" w:color="auto"/>
            <w:left w:val="none" w:sz="0" w:space="0" w:color="auto"/>
            <w:bottom w:val="none" w:sz="0" w:space="0" w:color="auto"/>
            <w:right w:val="none" w:sz="0" w:space="0" w:color="auto"/>
          </w:divBdr>
          <w:divsChild>
            <w:div w:id="1374691385">
              <w:marLeft w:val="0"/>
              <w:marRight w:val="0"/>
              <w:marTop w:val="0"/>
              <w:marBottom w:val="0"/>
              <w:divBdr>
                <w:top w:val="none" w:sz="0" w:space="0" w:color="auto"/>
                <w:left w:val="none" w:sz="0" w:space="0" w:color="auto"/>
                <w:bottom w:val="none" w:sz="0" w:space="0" w:color="auto"/>
                <w:right w:val="none" w:sz="0" w:space="0" w:color="auto"/>
              </w:divBdr>
              <w:divsChild>
                <w:div w:id="925302806">
                  <w:marLeft w:val="0"/>
                  <w:marRight w:val="0"/>
                  <w:marTop w:val="0"/>
                  <w:marBottom w:val="0"/>
                  <w:divBdr>
                    <w:top w:val="none" w:sz="0" w:space="0" w:color="auto"/>
                    <w:left w:val="none" w:sz="0" w:space="0" w:color="auto"/>
                    <w:bottom w:val="none" w:sz="0" w:space="0" w:color="auto"/>
                    <w:right w:val="none" w:sz="0" w:space="0" w:color="auto"/>
                  </w:divBdr>
                  <w:divsChild>
                    <w:div w:id="837844268">
                      <w:marLeft w:val="0"/>
                      <w:marRight w:val="0"/>
                      <w:marTop w:val="0"/>
                      <w:marBottom w:val="0"/>
                      <w:divBdr>
                        <w:top w:val="none" w:sz="0" w:space="0" w:color="auto"/>
                        <w:left w:val="none" w:sz="0" w:space="0" w:color="auto"/>
                        <w:bottom w:val="none" w:sz="0" w:space="0" w:color="auto"/>
                        <w:right w:val="none" w:sz="0" w:space="0" w:color="auto"/>
                      </w:divBdr>
                      <w:divsChild>
                        <w:div w:id="1022315436">
                          <w:marLeft w:val="0"/>
                          <w:marRight w:val="0"/>
                          <w:marTop w:val="0"/>
                          <w:marBottom w:val="0"/>
                          <w:divBdr>
                            <w:top w:val="none" w:sz="0" w:space="0" w:color="auto"/>
                            <w:left w:val="none" w:sz="0" w:space="0" w:color="auto"/>
                            <w:bottom w:val="none" w:sz="0" w:space="0" w:color="auto"/>
                            <w:right w:val="none" w:sz="0" w:space="0" w:color="auto"/>
                          </w:divBdr>
                          <w:divsChild>
                            <w:div w:id="1187643740">
                              <w:marLeft w:val="0"/>
                              <w:marRight w:val="0"/>
                              <w:marTop w:val="0"/>
                              <w:marBottom w:val="0"/>
                              <w:divBdr>
                                <w:top w:val="none" w:sz="0" w:space="0" w:color="auto"/>
                                <w:left w:val="none" w:sz="0" w:space="0" w:color="auto"/>
                                <w:bottom w:val="none" w:sz="0" w:space="0" w:color="auto"/>
                                <w:right w:val="none" w:sz="0" w:space="0" w:color="auto"/>
                              </w:divBdr>
                              <w:divsChild>
                                <w:div w:id="1633712538">
                                  <w:marLeft w:val="0"/>
                                  <w:marRight w:val="0"/>
                                  <w:marTop w:val="0"/>
                                  <w:marBottom w:val="0"/>
                                  <w:divBdr>
                                    <w:top w:val="none" w:sz="0" w:space="0" w:color="auto"/>
                                    <w:left w:val="none" w:sz="0" w:space="0" w:color="auto"/>
                                    <w:bottom w:val="none" w:sz="0" w:space="0" w:color="auto"/>
                                    <w:right w:val="none" w:sz="0" w:space="0" w:color="auto"/>
                                  </w:divBdr>
                                  <w:divsChild>
                                    <w:div w:id="1558393562">
                                      <w:marLeft w:val="0"/>
                                      <w:marRight w:val="0"/>
                                      <w:marTop w:val="0"/>
                                      <w:marBottom w:val="0"/>
                                      <w:divBdr>
                                        <w:top w:val="none" w:sz="0" w:space="0" w:color="auto"/>
                                        <w:left w:val="none" w:sz="0" w:space="0" w:color="auto"/>
                                        <w:bottom w:val="none" w:sz="0" w:space="0" w:color="auto"/>
                                        <w:right w:val="none" w:sz="0" w:space="0" w:color="auto"/>
                                      </w:divBdr>
                                      <w:divsChild>
                                        <w:div w:id="1680234031">
                                          <w:marLeft w:val="0"/>
                                          <w:marRight w:val="0"/>
                                          <w:marTop w:val="0"/>
                                          <w:marBottom w:val="0"/>
                                          <w:divBdr>
                                            <w:top w:val="none" w:sz="0" w:space="0" w:color="auto"/>
                                            <w:left w:val="none" w:sz="0" w:space="0" w:color="auto"/>
                                            <w:bottom w:val="none" w:sz="0" w:space="0" w:color="auto"/>
                                            <w:right w:val="none" w:sz="0" w:space="0" w:color="auto"/>
                                          </w:divBdr>
                                          <w:divsChild>
                                            <w:div w:id="2059471882">
                                              <w:marLeft w:val="0"/>
                                              <w:marRight w:val="0"/>
                                              <w:marTop w:val="0"/>
                                              <w:marBottom w:val="495"/>
                                              <w:divBdr>
                                                <w:top w:val="none" w:sz="0" w:space="0" w:color="auto"/>
                                                <w:left w:val="none" w:sz="0" w:space="0" w:color="auto"/>
                                                <w:bottom w:val="none" w:sz="0" w:space="0" w:color="auto"/>
                                                <w:right w:val="none" w:sz="0" w:space="0" w:color="auto"/>
                                              </w:divBdr>
                                              <w:divsChild>
                                                <w:div w:id="278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034945">
      <w:bodyDiv w:val="1"/>
      <w:marLeft w:val="0"/>
      <w:marRight w:val="0"/>
      <w:marTop w:val="0"/>
      <w:marBottom w:val="0"/>
      <w:divBdr>
        <w:top w:val="none" w:sz="0" w:space="0" w:color="auto"/>
        <w:left w:val="none" w:sz="0" w:space="0" w:color="auto"/>
        <w:bottom w:val="none" w:sz="0" w:space="0" w:color="auto"/>
        <w:right w:val="none" w:sz="0" w:space="0" w:color="auto"/>
      </w:divBdr>
    </w:div>
    <w:div w:id="1549493124">
      <w:bodyDiv w:val="1"/>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56629871">
              <w:marLeft w:val="0"/>
              <w:marRight w:val="0"/>
              <w:marTop w:val="0"/>
              <w:marBottom w:val="0"/>
              <w:divBdr>
                <w:top w:val="none" w:sz="0" w:space="0" w:color="auto"/>
                <w:left w:val="none" w:sz="0" w:space="0" w:color="auto"/>
                <w:bottom w:val="none" w:sz="0" w:space="0" w:color="auto"/>
                <w:right w:val="none" w:sz="0" w:space="0" w:color="auto"/>
              </w:divBdr>
              <w:divsChild>
                <w:div w:id="1354650757">
                  <w:marLeft w:val="0"/>
                  <w:marRight w:val="0"/>
                  <w:marTop w:val="0"/>
                  <w:marBottom w:val="0"/>
                  <w:divBdr>
                    <w:top w:val="none" w:sz="0" w:space="0" w:color="auto"/>
                    <w:left w:val="none" w:sz="0" w:space="0" w:color="auto"/>
                    <w:bottom w:val="none" w:sz="0" w:space="0" w:color="auto"/>
                    <w:right w:val="none" w:sz="0" w:space="0" w:color="auto"/>
                  </w:divBdr>
                  <w:divsChild>
                    <w:div w:id="870458653">
                      <w:marLeft w:val="0"/>
                      <w:marRight w:val="0"/>
                      <w:marTop w:val="0"/>
                      <w:marBottom w:val="0"/>
                      <w:divBdr>
                        <w:top w:val="none" w:sz="0" w:space="0" w:color="auto"/>
                        <w:left w:val="none" w:sz="0" w:space="0" w:color="auto"/>
                        <w:bottom w:val="none" w:sz="0" w:space="0" w:color="auto"/>
                        <w:right w:val="none" w:sz="0" w:space="0" w:color="auto"/>
                      </w:divBdr>
                      <w:divsChild>
                        <w:div w:id="643240532">
                          <w:marLeft w:val="0"/>
                          <w:marRight w:val="0"/>
                          <w:marTop w:val="0"/>
                          <w:marBottom w:val="0"/>
                          <w:divBdr>
                            <w:top w:val="none" w:sz="0" w:space="0" w:color="auto"/>
                            <w:left w:val="none" w:sz="0" w:space="0" w:color="auto"/>
                            <w:bottom w:val="none" w:sz="0" w:space="0" w:color="auto"/>
                            <w:right w:val="none" w:sz="0" w:space="0" w:color="auto"/>
                          </w:divBdr>
                          <w:divsChild>
                            <w:div w:id="1282759294">
                              <w:marLeft w:val="0"/>
                              <w:marRight w:val="0"/>
                              <w:marTop w:val="0"/>
                              <w:marBottom w:val="0"/>
                              <w:divBdr>
                                <w:top w:val="none" w:sz="0" w:space="0" w:color="auto"/>
                                <w:left w:val="none" w:sz="0" w:space="0" w:color="auto"/>
                                <w:bottom w:val="none" w:sz="0" w:space="0" w:color="auto"/>
                                <w:right w:val="none" w:sz="0" w:space="0" w:color="auto"/>
                              </w:divBdr>
                              <w:divsChild>
                                <w:div w:id="861667550">
                                  <w:marLeft w:val="0"/>
                                  <w:marRight w:val="0"/>
                                  <w:marTop w:val="0"/>
                                  <w:marBottom w:val="0"/>
                                  <w:divBdr>
                                    <w:top w:val="none" w:sz="0" w:space="0" w:color="auto"/>
                                    <w:left w:val="none" w:sz="0" w:space="0" w:color="auto"/>
                                    <w:bottom w:val="none" w:sz="0" w:space="0" w:color="auto"/>
                                    <w:right w:val="none" w:sz="0" w:space="0" w:color="auto"/>
                                  </w:divBdr>
                                  <w:divsChild>
                                    <w:div w:id="1279217144">
                                      <w:marLeft w:val="0"/>
                                      <w:marRight w:val="0"/>
                                      <w:marTop w:val="0"/>
                                      <w:marBottom w:val="0"/>
                                      <w:divBdr>
                                        <w:top w:val="none" w:sz="0" w:space="0" w:color="auto"/>
                                        <w:left w:val="none" w:sz="0" w:space="0" w:color="auto"/>
                                        <w:bottom w:val="none" w:sz="0" w:space="0" w:color="auto"/>
                                        <w:right w:val="none" w:sz="0" w:space="0" w:color="auto"/>
                                      </w:divBdr>
                                      <w:divsChild>
                                        <w:div w:id="510491121">
                                          <w:marLeft w:val="0"/>
                                          <w:marRight w:val="0"/>
                                          <w:marTop w:val="0"/>
                                          <w:marBottom w:val="0"/>
                                          <w:divBdr>
                                            <w:top w:val="none" w:sz="0" w:space="0" w:color="auto"/>
                                            <w:left w:val="none" w:sz="0" w:space="0" w:color="auto"/>
                                            <w:bottom w:val="none" w:sz="0" w:space="0" w:color="auto"/>
                                            <w:right w:val="none" w:sz="0" w:space="0" w:color="auto"/>
                                          </w:divBdr>
                                          <w:divsChild>
                                            <w:div w:id="436607879">
                                              <w:marLeft w:val="0"/>
                                              <w:marRight w:val="0"/>
                                              <w:marTop w:val="0"/>
                                              <w:marBottom w:val="495"/>
                                              <w:divBdr>
                                                <w:top w:val="none" w:sz="0" w:space="0" w:color="auto"/>
                                                <w:left w:val="none" w:sz="0" w:space="0" w:color="auto"/>
                                                <w:bottom w:val="none" w:sz="0" w:space="0" w:color="auto"/>
                                                <w:right w:val="none" w:sz="0" w:space="0" w:color="auto"/>
                                              </w:divBdr>
                                              <w:divsChild>
                                                <w:div w:id="9179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555739">
      <w:bodyDiv w:val="1"/>
      <w:marLeft w:val="0"/>
      <w:marRight w:val="0"/>
      <w:marTop w:val="0"/>
      <w:marBottom w:val="0"/>
      <w:divBdr>
        <w:top w:val="none" w:sz="0" w:space="0" w:color="auto"/>
        <w:left w:val="none" w:sz="0" w:space="0" w:color="auto"/>
        <w:bottom w:val="none" w:sz="0" w:space="0" w:color="auto"/>
        <w:right w:val="none" w:sz="0" w:space="0" w:color="auto"/>
      </w:divBdr>
    </w:div>
    <w:div w:id="1905411801">
      <w:bodyDiv w:val="1"/>
      <w:marLeft w:val="0"/>
      <w:marRight w:val="0"/>
      <w:marTop w:val="0"/>
      <w:marBottom w:val="0"/>
      <w:divBdr>
        <w:top w:val="none" w:sz="0" w:space="0" w:color="auto"/>
        <w:left w:val="none" w:sz="0" w:space="0" w:color="auto"/>
        <w:bottom w:val="none" w:sz="0" w:space="0" w:color="auto"/>
        <w:right w:val="none" w:sz="0" w:space="0" w:color="auto"/>
      </w:divBdr>
      <w:divsChild>
        <w:div w:id="612708361">
          <w:marLeft w:val="0"/>
          <w:marRight w:val="0"/>
          <w:marTop w:val="0"/>
          <w:marBottom w:val="0"/>
          <w:divBdr>
            <w:top w:val="none" w:sz="0" w:space="0" w:color="auto"/>
            <w:left w:val="none" w:sz="0" w:space="0" w:color="auto"/>
            <w:bottom w:val="none" w:sz="0" w:space="0" w:color="auto"/>
            <w:right w:val="none" w:sz="0" w:space="0" w:color="auto"/>
          </w:divBdr>
          <w:divsChild>
            <w:div w:id="1686714489">
              <w:marLeft w:val="0"/>
              <w:marRight w:val="0"/>
              <w:marTop w:val="0"/>
              <w:marBottom w:val="0"/>
              <w:divBdr>
                <w:top w:val="none" w:sz="0" w:space="0" w:color="auto"/>
                <w:left w:val="none" w:sz="0" w:space="0" w:color="auto"/>
                <w:bottom w:val="none" w:sz="0" w:space="0" w:color="auto"/>
                <w:right w:val="none" w:sz="0" w:space="0" w:color="auto"/>
              </w:divBdr>
              <w:divsChild>
                <w:div w:id="834613918">
                  <w:marLeft w:val="0"/>
                  <w:marRight w:val="0"/>
                  <w:marTop w:val="0"/>
                  <w:marBottom w:val="0"/>
                  <w:divBdr>
                    <w:top w:val="none" w:sz="0" w:space="0" w:color="auto"/>
                    <w:left w:val="none" w:sz="0" w:space="0" w:color="auto"/>
                    <w:bottom w:val="none" w:sz="0" w:space="0" w:color="auto"/>
                    <w:right w:val="none" w:sz="0" w:space="0" w:color="auto"/>
                  </w:divBdr>
                  <w:divsChild>
                    <w:div w:id="2131049784">
                      <w:marLeft w:val="0"/>
                      <w:marRight w:val="0"/>
                      <w:marTop w:val="0"/>
                      <w:marBottom w:val="0"/>
                      <w:divBdr>
                        <w:top w:val="none" w:sz="0" w:space="0" w:color="auto"/>
                        <w:left w:val="none" w:sz="0" w:space="0" w:color="auto"/>
                        <w:bottom w:val="none" w:sz="0" w:space="0" w:color="auto"/>
                        <w:right w:val="none" w:sz="0" w:space="0" w:color="auto"/>
                      </w:divBdr>
                      <w:divsChild>
                        <w:div w:id="2032608866">
                          <w:marLeft w:val="0"/>
                          <w:marRight w:val="0"/>
                          <w:marTop w:val="0"/>
                          <w:marBottom w:val="0"/>
                          <w:divBdr>
                            <w:top w:val="none" w:sz="0" w:space="0" w:color="auto"/>
                            <w:left w:val="none" w:sz="0" w:space="0" w:color="auto"/>
                            <w:bottom w:val="none" w:sz="0" w:space="0" w:color="auto"/>
                            <w:right w:val="none" w:sz="0" w:space="0" w:color="auto"/>
                          </w:divBdr>
                          <w:divsChild>
                            <w:div w:id="1571113559">
                              <w:marLeft w:val="0"/>
                              <w:marRight w:val="0"/>
                              <w:marTop w:val="0"/>
                              <w:marBottom w:val="0"/>
                              <w:divBdr>
                                <w:top w:val="none" w:sz="0" w:space="0" w:color="auto"/>
                                <w:left w:val="none" w:sz="0" w:space="0" w:color="auto"/>
                                <w:bottom w:val="none" w:sz="0" w:space="0" w:color="auto"/>
                                <w:right w:val="none" w:sz="0" w:space="0" w:color="auto"/>
                              </w:divBdr>
                              <w:divsChild>
                                <w:div w:id="501704740">
                                  <w:marLeft w:val="0"/>
                                  <w:marRight w:val="0"/>
                                  <w:marTop w:val="0"/>
                                  <w:marBottom w:val="0"/>
                                  <w:divBdr>
                                    <w:top w:val="none" w:sz="0" w:space="0" w:color="auto"/>
                                    <w:left w:val="none" w:sz="0" w:space="0" w:color="auto"/>
                                    <w:bottom w:val="none" w:sz="0" w:space="0" w:color="auto"/>
                                    <w:right w:val="none" w:sz="0" w:space="0" w:color="auto"/>
                                  </w:divBdr>
                                  <w:divsChild>
                                    <w:div w:id="21244695">
                                      <w:marLeft w:val="0"/>
                                      <w:marRight w:val="0"/>
                                      <w:marTop w:val="0"/>
                                      <w:marBottom w:val="0"/>
                                      <w:divBdr>
                                        <w:top w:val="none" w:sz="0" w:space="0" w:color="auto"/>
                                        <w:left w:val="none" w:sz="0" w:space="0" w:color="auto"/>
                                        <w:bottom w:val="none" w:sz="0" w:space="0" w:color="auto"/>
                                        <w:right w:val="none" w:sz="0" w:space="0" w:color="auto"/>
                                      </w:divBdr>
                                      <w:divsChild>
                                        <w:div w:id="1625891409">
                                          <w:marLeft w:val="0"/>
                                          <w:marRight w:val="0"/>
                                          <w:marTop w:val="0"/>
                                          <w:marBottom w:val="0"/>
                                          <w:divBdr>
                                            <w:top w:val="none" w:sz="0" w:space="0" w:color="auto"/>
                                            <w:left w:val="none" w:sz="0" w:space="0" w:color="auto"/>
                                            <w:bottom w:val="none" w:sz="0" w:space="0" w:color="auto"/>
                                            <w:right w:val="none" w:sz="0" w:space="0" w:color="auto"/>
                                          </w:divBdr>
                                          <w:divsChild>
                                            <w:div w:id="1905142986">
                                              <w:marLeft w:val="0"/>
                                              <w:marRight w:val="0"/>
                                              <w:marTop w:val="0"/>
                                              <w:marBottom w:val="495"/>
                                              <w:divBdr>
                                                <w:top w:val="none" w:sz="0" w:space="0" w:color="auto"/>
                                                <w:left w:val="none" w:sz="0" w:space="0" w:color="auto"/>
                                                <w:bottom w:val="none" w:sz="0" w:space="0" w:color="auto"/>
                                                <w:right w:val="none" w:sz="0" w:space="0" w:color="auto"/>
                                              </w:divBdr>
                                              <w:divsChild>
                                                <w:div w:id="6675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354873">
      <w:bodyDiv w:val="1"/>
      <w:marLeft w:val="0"/>
      <w:marRight w:val="0"/>
      <w:marTop w:val="0"/>
      <w:marBottom w:val="0"/>
      <w:divBdr>
        <w:top w:val="none" w:sz="0" w:space="0" w:color="auto"/>
        <w:left w:val="none" w:sz="0" w:space="0" w:color="auto"/>
        <w:bottom w:val="none" w:sz="0" w:space="0" w:color="auto"/>
        <w:right w:val="none" w:sz="0" w:space="0" w:color="auto"/>
      </w:divBdr>
      <w:divsChild>
        <w:div w:id="1907908888">
          <w:marLeft w:val="0"/>
          <w:marRight w:val="0"/>
          <w:marTop w:val="0"/>
          <w:marBottom w:val="0"/>
          <w:divBdr>
            <w:top w:val="none" w:sz="0" w:space="0" w:color="auto"/>
            <w:left w:val="none" w:sz="0" w:space="0" w:color="auto"/>
            <w:bottom w:val="none" w:sz="0" w:space="0" w:color="auto"/>
            <w:right w:val="none" w:sz="0" w:space="0" w:color="auto"/>
          </w:divBdr>
          <w:divsChild>
            <w:div w:id="744886987">
              <w:marLeft w:val="0"/>
              <w:marRight w:val="0"/>
              <w:marTop w:val="0"/>
              <w:marBottom w:val="0"/>
              <w:divBdr>
                <w:top w:val="none" w:sz="0" w:space="0" w:color="auto"/>
                <w:left w:val="none" w:sz="0" w:space="0" w:color="auto"/>
                <w:bottom w:val="none" w:sz="0" w:space="0" w:color="auto"/>
                <w:right w:val="none" w:sz="0" w:space="0" w:color="auto"/>
              </w:divBdr>
              <w:divsChild>
                <w:div w:id="1243445227">
                  <w:marLeft w:val="0"/>
                  <w:marRight w:val="0"/>
                  <w:marTop w:val="0"/>
                  <w:marBottom w:val="0"/>
                  <w:divBdr>
                    <w:top w:val="none" w:sz="0" w:space="0" w:color="auto"/>
                    <w:left w:val="none" w:sz="0" w:space="0" w:color="auto"/>
                    <w:bottom w:val="none" w:sz="0" w:space="0" w:color="auto"/>
                    <w:right w:val="none" w:sz="0" w:space="0" w:color="auto"/>
                  </w:divBdr>
                  <w:divsChild>
                    <w:div w:id="1052584755">
                      <w:marLeft w:val="0"/>
                      <w:marRight w:val="0"/>
                      <w:marTop w:val="0"/>
                      <w:marBottom w:val="0"/>
                      <w:divBdr>
                        <w:top w:val="none" w:sz="0" w:space="0" w:color="auto"/>
                        <w:left w:val="none" w:sz="0" w:space="0" w:color="auto"/>
                        <w:bottom w:val="none" w:sz="0" w:space="0" w:color="auto"/>
                        <w:right w:val="none" w:sz="0" w:space="0" w:color="auto"/>
                      </w:divBdr>
                      <w:divsChild>
                        <w:div w:id="966663322">
                          <w:marLeft w:val="0"/>
                          <w:marRight w:val="0"/>
                          <w:marTop w:val="0"/>
                          <w:marBottom w:val="0"/>
                          <w:divBdr>
                            <w:top w:val="none" w:sz="0" w:space="0" w:color="auto"/>
                            <w:left w:val="none" w:sz="0" w:space="0" w:color="auto"/>
                            <w:bottom w:val="none" w:sz="0" w:space="0" w:color="auto"/>
                            <w:right w:val="none" w:sz="0" w:space="0" w:color="auto"/>
                          </w:divBdr>
                          <w:divsChild>
                            <w:div w:id="1404374388">
                              <w:marLeft w:val="0"/>
                              <w:marRight w:val="0"/>
                              <w:marTop w:val="0"/>
                              <w:marBottom w:val="0"/>
                              <w:divBdr>
                                <w:top w:val="none" w:sz="0" w:space="0" w:color="auto"/>
                                <w:left w:val="none" w:sz="0" w:space="0" w:color="auto"/>
                                <w:bottom w:val="none" w:sz="0" w:space="0" w:color="auto"/>
                                <w:right w:val="none" w:sz="0" w:space="0" w:color="auto"/>
                              </w:divBdr>
                              <w:divsChild>
                                <w:div w:id="2035034794">
                                  <w:marLeft w:val="0"/>
                                  <w:marRight w:val="0"/>
                                  <w:marTop w:val="0"/>
                                  <w:marBottom w:val="0"/>
                                  <w:divBdr>
                                    <w:top w:val="none" w:sz="0" w:space="0" w:color="auto"/>
                                    <w:left w:val="none" w:sz="0" w:space="0" w:color="auto"/>
                                    <w:bottom w:val="none" w:sz="0" w:space="0" w:color="auto"/>
                                    <w:right w:val="none" w:sz="0" w:space="0" w:color="auto"/>
                                  </w:divBdr>
                                  <w:divsChild>
                                    <w:div w:id="91248319">
                                      <w:marLeft w:val="0"/>
                                      <w:marRight w:val="0"/>
                                      <w:marTop w:val="0"/>
                                      <w:marBottom w:val="0"/>
                                      <w:divBdr>
                                        <w:top w:val="none" w:sz="0" w:space="0" w:color="auto"/>
                                        <w:left w:val="none" w:sz="0" w:space="0" w:color="auto"/>
                                        <w:bottom w:val="none" w:sz="0" w:space="0" w:color="auto"/>
                                        <w:right w:val="none" w:sz="0" w:space="0" w:color="auto"/>
                                      </w:divBdr>
                                      <w:divsChild>
                                        <w:div w:id="24528344">
                                          <w:marLeft w:val="0"/>
                                          <w:marRight w:val="0"/>
                                          <w:marTop w:val="0"/>
                                          <w:marBottom w:val="0"/>
                                          <w:divBdr>
                                            <w:top w:val="none" w:sz="0" w:space="0" w:color="auto"/>
                                            <w:left w:val="none" w:sz="0" w:space="0" w:color="auto"/>
                                            <w:bottom w:val="none" w:sz="0" w:space="0" w:color="auto"/>
                                            <w:right w:val="none" w:sz="0" w:space="0" w:color="auto"/>
                                          </w:divBdr>
                                          <w:divsChild>
                                            <w:div w:id="1046175427">
                                              <w:marLeft w:val="0"/>
                                              <w:marRight w:val="0"/>
                                              <w:marTop w:val="0"/>
                                              <w:marBottom w:val="495"/>
                                              <w:divBdr>
                                                <w:top w:val="none" w:sz="0" w:space="0" w:color="auto"/>
                                                <w:left w:val="none" w:sz="0" w:space="0" w:color="auto"/>
                                                <w:bottom w:val="none" w:sz="0" w:space="0" w:color="auto"/>
                                                <w:right w:val="none" w:sz="0" w:space="0" w:color="auto"/>
                                              </w:divBdr>
                                              <w:divsChild>
                                                <w:div w:id="2433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434221">
      <w:bodyDiv w:val="1"/>
      <w:marLeft w:val="0"/>
      <w:marRight w:val="0"/>
      <w:marTop w:val="0"/>
      <w:marBottom w:val="0"/>
      <w:divBdr>
        <w:top w:val="none" w:sz="0" w:space="0" w:color="auto"/>
        <w:left w:val="none" w:sz="0" w:space="0" w:color="auto"/>
        <w:bottom w:val="none" w:sz="0" w:space="0" w:color="auto"/>
        <w:right w:val="none" w:sz="0" w:space="0" w:color="auto"/>
      </w:divBdr>
      <w:divsChild>
        <w:div w:id="87968683">
          <w:marLeft w:val="0"/>
          <w:marRight w:val="0"/>
          <w:marTop w:val="0"/>
          <w:marBottom w:val="0"/>
          <w:divBdr>
            <w:top w:val="none" w:sz="0" w:space="0" w:color="auto"/>
            <w:left w:val="none" w:sz="0" w:space="0" w:color="auto"/>
            <w:bottom w:val="none" w:sz="0" w:space="0" w:color="auto"/>
            <w:right w:val="none" w:sz="0" w:space="0" w:color="auto"/>
          </w:divBdr>
          <w:divsChild>
            <w:div w:id="494879966">
              <w:marLeft w:val="0"/>
              <w:marRight w:val="0"/>
              <w:marTop w:val="0"/>
              <w:marBottom w:val="0"/>
              <w:divBdr>
                <w:top w:val="none" w:sz="0" w:space="0" w:color="auto"/>
                <w:left w:val="none" w:sz="0" w:space="0" w:color="auto"/>
                <w:bottom w:val="none" w:sz="0" w:space="0" w:color="auto"/>
                <w:right w:val="none" w:sz="0" w:space="0" w:color="auto"/>
              </w:divBdr>
              <w:divsChild>
                <w:div w:id="1794329976">
                  <w:marLeft w:val="0"/>
                  <w:marRight w:val="0"/>
                  <w:marTop w:val="0"/>
                  <w:marBottom w:val="0"/>
                  <w:divBdr>
                    <w:top w:val="none" w:sz="0" w:space="0" w:color="auto"/>
                    <w:left w:val="none" w:sz="0" w:space="0" w:color="auto"/>
                    <w:bottom w:val="none" w:sz="0" w:space="0" w:color="auto"/>
                    <w:right w:val="none" w:sz="0" w:space="0" w:color="auto"/>
                  </w:divBdr>
                  <w:divsChild>
                    <w:div w:id="364909365">
                      <w:marLeft w:val="0"/>
                      <w:marRight w:val="0"/>
                      <w:marTop w:val="0"/>
                      <w:marBottom w:val="0"/>
                      <w:divBdr>
                        <w:top w:val="none" w:sz="0" w:space="0" w:color="auto"/>
                        <w:left w:val="none" w:sz="0" w:space="0" w:color="auto"/>
                        <w:bottom w:val="none" w:sz="0" w:space="0" w:color="auto"/>
                        <w:right w:val="none" w:sz="0" w:space="0" w:color="auto"/>
                      </w:divBdr>
                      <w:divsChild>
                        <w:div w:id="856121418">
                          <w:marLeft w:val="0"/>
                          <w:marRight w:val="0"/>
                          <w:marTop w:val="0"/>
                          <w:marBottom w:val="0"/>
                          <w:divBdr>
                            <w:top w:val="none" w:sz="0" w:space="0" w:color="auto"/>
                            <w:left w:val="none" w:sz="0" w:space="0" w:color="auto"/>
                            <w:bottom w:val="none" w:sz="0" w:space="0" w:color="auto"/>
                            <w:right w:val="none" w:sz="0" w:space="0" w:color="auto"/>
                          </w:divBdr>
                          <w:divsChild>
                            <w:div w:id="1860771236">
                              <w:marLeft w:val="0"/>
                              <w:marRight w:val="0"/>
                              <w:marTop w:val="0"/>
                              <w:marBottom w:val="0"/>
                              <w:divBdr>
                                <w:top w:val="none" w:sz="0" w:space="0" w:color="auto"/>
                                <w:left w:val="none" w:sz="0" w:space="0" w:color="auto"/>
                                <w:bottom w:val="none" w:sz="0" w:space="0" w:color="auto"/>
                                <w:right w:val="none" w:sz="0" w:space="0" w:color="auto"/>
                              </w:divBdr>
                              <w:divsChild>
                                <w:div w:id="868881412">
                                  <w:marLeft w:val="0"/>
                                  <w:marRight w:val="0"/>
                                  <w:marTop w:val="0"/>
                                  <w:marBottom w:val="0"/>
                                  <w:divBdr>
                                    <w:top w:val="none" w:sz="0" w:space="0" w:color="auto"/>
                                    <w:left w:val="none" w:sz="0" w:space="0" w:color="auto"/>
                                    <w:bottom w:val="none" w:sz="0" w:space="0" w:color="auto"/>
                                    <w:right w:val="none" w:sz="0" w:space="0" w:color="auto"/>
                                  </w:divBdr>
                                  <w:divsChild>
                                    <w:div w:id="724837934">
                                      <w:marLeft w:val="0"/>
                                      <w:marRight w:val="0"/>
                                      <w:marTop w:val="0"/>
                                      <w:marBottom w:val="0"/>
                                      <w:divBdr>
                                        <w:top w:val="none" w:sz="0" w:space="0" w:color="auto"/>
                                        <w:left w:val="none" w:sz="0" w:space="0" w:color="auto"/>
                                        <w:bottom w:val="none" w:sz="0" w:space="0" w:color="auto"/>
                                        <w:right w:val="none" w:sz="0" w:space="0" w:color="auto"/>
                                      </w:divBdr>
                                      <w:divsChild>
                                        <w:div w:id="797724702">
                                          <w:marLeft w:val="0"/>
                                          <w:marRight w:val="0"/>
                                          <w:marTop w:val="0"/>
                                          <w:marBottom w:val="0"/>
                                          <w:divBdr>
                                            <w:top w:val="none" w:sz="0" w:space="0" w:color="auto"/>
                                            <w:left w:val="none" w:sz="0" w:space="0" w:color="auto"/>
                                            <w:bottom w:val="none" w:sz="0" w:space="0" w:color="auto"/>
                                            <w:right w:val="none" w:sz="0" w:space="0" w:color="auto"/>
                                          </w:divBdr>
                                          <w:divsChild>
                                            <w:div w:id="726805091">
                                              <w:marLeft w:val="0"/>
                                              <w:marRight w:val="0"/>
                                              <w:marTop w:val="0"/>
                                              <w:marBottom w:val="495"/>
                                              <w:divBdr>
                                                <w:top w:val="none" w:sz="0" w:space="0" w:color="auto"/>
                                                <w:left w:val="none" w:sz="0" w:space="0" w:color="auto"/>
                                                <w:bottom w:val="none" w:sz="0" w:space="0" w:color="auto"/>
                                                <w:right w:val="none" w:sz="0" w:space="0" w:color="auto"/>
                                              </w:divBdr>
                                              <w:divsChild>
                                                <w:div w:id="11492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center.hello.global.nt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llo.global.nt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lo.global.ntt/products-and-services/data-centers" TargetMode="External"/><Relationship Id="rId5" Type="http://schemas.openxmlformats.org/officeDocument/2006/relationships/styles" Target="styles.xml"/><Relationship Id="rId15" Type="http://schemas.openxmlformats.org/officeDocument/2006/relationships/hyperlink" Target="mailto:beth.sissons@hotwireglobal.com" TargetMode="External"/><Relationship Id="rId10" Type="http://schemas.openxmlformats.org/officeDocument/2006/relationships/hyperlink" Target="https://hello.global.ntt/e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an.scala@global.n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9D112E1AB5D4C99F94B61B91DEB1F" ma:contentTypeVersion="12" ma:contentTypeDescription="新しいドキュメントを作成します。" ma:contentTypeScope="" ma:versionID="83e1a543ba7ab58c72da47be3ce224cd">
  <xsd:schema xmlns:xsd="http://www.w3.org/2001/XMLSchema" xmlns:xs="http://www.w3.org/2001/XMLSchema" xmlns:p="http://schemas.microsoft.com/office/2006/metadata/properties" xmlns:ns3="360498c1-da4b-416f-b62d-201935a243eb" xmlns:ns4="fabe904c-2046-4415-9fd8-045d3e9d48a4" targetNamespace="http://schemas.microsoft.com/office/2006/metadata/properties" ma:root="true" ma:fieldsID="756aaa4e8d70429546f6fd40ae145816" ns3:_="" ns4:_="">
    <xsd:import namespace="360498c1-da4b-416f-b62d-201935a243eb"/>
    <xsd:import namespace="fabe904c-2046-4415-9fd8-045d3e9d48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98c1-da4b-416f-b62d-201935a2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e904c-2046-4415-9fd8-045d3e9d48a4"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16F2C-FF4F-4752-BB7E-2E09E32D8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498c1-da4b-416f-b62d-201935a243eb"/>
    <ds:schemaRef ds:uri="fabe904c-2046-4415-9fd8-045d3e9d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4822D-7353-466F-9678-0BC5D11261EE}">
  <ds:schemaRefs>
    <ds:schemaRef ds:uri="http://schemas.microsoft.com/sharepoint/v3/contenttype/forms"/>
  </ds:schemaRefs>
</ds:datastoreItem>
</file>

<file path=customXml/itemProps3.xml><?xml version="1.0" encoding="utf-8"?>
<ds:datastoreItem xmlns:ds="http://schemas.openxmlformats.org/officeDocument/2006/customXml" ds:itemID="{9942ADCD-40D7-4105-8EDD-ED34A9D5C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6679</Characters>
  <Application>Microsoft Office Word</Application>
  <DocSecurity>0</DocSecurity>
  <Lines>55</Lines>
  <Paragraphs>15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Moon (Group)</dc:creator>
  <cp:lastModifiedBy>Marian Scala (Group)</cp:lastModifiedBy>
  <cp:revision>7</cp:revision>
  <dcterms:created xsi:type="dcterms:W3CDTF">2020-08-14T06:42:00Z</dcterms:created>
  <dcterms:modified xsi:type="dcterms:W3CDTF">2020-08-14T06:45:00Z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0x010100CBB9D112E1AB5D4C99F94B61B91DEB1F</vt:lpwstr>
  </property>
  <property fmtid="{D5CDD505-2E9C-101B-9397-08002B2CF9AE}" pid="3" name="情報管理区分">
    <vt:lpwstr>管理区分外</vt:lpwstr>
  </property>
  <property fmtid="{D5CDD505-2E9C-101B-9397-08002B2CF9AE}" pid="4" name="文書区分">
    <vt:lpwstr/>
  </property>
  <property fmtid="{D5CDD505-2E9C-101B-9397-08002B2CF9AE}" pid="5" name="情報管理責任者所属">
    <vt:lpwstr/>
  </property>
  <property fmtid="{D5CDD505-2E9C-101B-9397-08002B2CF9AE}" pid="6" name="情報管理責任者役職">
    <vt:lpwstr/>
  </property>
  <property fmtid="{D5CDD505-2E9C-101B-9397-08002B2CF9AE}" pid="7" name="情報管理責任者氏名">
    <vt:lpwstr/>
  </property>
  <property fmtid="{D5CDD505-2E9C-101B-9397-08002B2CF9AE}" pid="8" name="情報管理責任者メールアドレス">
    <vt:lpwstr/>
  </property>
  <property fmtid="{D5CDD505-2E9C-101B-9397-08002B2CF9AE}" pid="9" name="作成年月日">
    <vt:lpwstr>2020/08/05</vt:lpwstr>
  </property>
  <property fmtid="{D5CDD505-2E9C-101B-9397-08002B2CF9AE}" pid="10" name="守秘管理期限">
    <vt:lpwstr>無期限</vt:lpwstr>
  </property>
  <property fmtid="{D5CDD505-2E9C-101B-9397-08002B2CF9AE}" pid="11" name="廃棄期限">
    <vt:lpwstr>2021/08/04</vt:lpwstr>
  </property>
  <property fmtid="{D5CDD505-2E9C-101B-9397-08002B2CF9AE}" pid="12" name="作成者所属">
    <vt:lpwstr/>
  </property>
  <property fmtid="{D5CDD505-2E9C-101B-9397-08002B2CF9AE}" pid="13" name="作成者氏名">
    <vt:lpwstr/>
  </property>
  <property fmtid="{D5CDD505-2E9C-101B-9397-08002B2CF9AE}" pid="14" name="作成者メールアドレス">
    <vt:lpwstr/>
  </property>
  <property fmtid="{D5CDD505-2E9C-101B-9397-08002B2CF9AE}" pid="15" name="文書ID">
    <vt:lpwstr/>
  </property>
  <property fmtid="{D5CDD505-2E9C-101B-9397-08002B2CF9AE}" pid="16" name="配布番号">
    <vt:lpwstr/>
  </property>
  <property fmtid="{D5CDD505-2E9C-101B-9397-08002B2CF9AE}" pid="17" name="配布先">
    <vt:lpwstr/>
  </property>
</Properties>
</file>