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1899" w14:textId="77777777" w:rsidR="00F52FCF" w:rsidRDefault="00F047EE">
      <w:pPr>
        <w:spacing w:line="276" w:lineRule="auto"/>
        <w:rPr>
          <w:rFonts w:cs="Arial"/>
        </w:rPr>
      </w:pPr>
      <w:r>
        <w:rPr>
          <w:rFonts w:cs="Arial"/>
          <w:noProof/>
          <w:lang w:val="bg-BG" w:eastAsia="bg-BG" w:bidi="ar-SA"/>
        </w:rPr>
        <w:drawing>
          <wp:anchor distT="0" distB="0" distL="114300" distR="120650" simplePos="0" relativeHeight="2" behindDoc="1" locked="0" layoutInCell="1" allowOverlap="1" wp14:anchorId="4EBF0005" wp14:editId="1070959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76200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1A0EB" w14:textId="77777777" w:rsidR="00F52FCF" w:rsidRDefault="00F52FCF">
      <w:pPr>
        <w:spacing w:line="276" w:lineRule="auto"/>
        <w:rPr>
          <w:rFonts w:cs="Arial"/>
        </w:rPr>
      </w:pPr>
    </w:p>
    <w:p w14:paraId="36070A19" w14:textId="77777777" w:rsidR="00F52FCF" w:rsidRDefault="00F52FCF">
      <w:pPr>
        <w:spacing w:line="276" w:lineRule="auto"/>
        <w:rPr>
          <w:rFonts w:cs="Arial"/>
        </w:rPr>
      </w:pPr>
    </w:p>
    <w:p w14:paraId="471B39CC" w14:textId="77777777" w:rsidR="00F52FCF" w:rsidRDefault="00F047EE">
      <w:pPr>
        <w:pStyle w:val="Heading3"/>
        <w:spacing w:line="276" w:lineRule="auto"/>
        <w:rPr>
          <w:rFonts w:ascii="Liberation Serif" w:hAnsi="Liberation Serif"/>
          <w:sz w:val="28"/>
          <w:szCs w:val="28"/>
        </w:rPr>
      </w:pPr>
      <w:r>
        <w:rPr>
          <w:rStyle w:val="BookTitle"/>
          <w:rFonts w:ascii="Arial" w:hAnsi="Arial" w:cs="Arial"/>
          <w:color w:val="auto"/>
        </w:rPr>
        <w:t>PRESS RELEASE - FOR IMMEDIATE RELEASE</w:t>
      </w:r>
    </w:p>
    <w:p w14:paraId="7A852358" w14:textId="77777777" w:rsidR="00F52FCF" w:rsidRDefault="00F52FCF">
      <w:pPr>
        <w:spacing w:line="276" w:lineRule="auto"/>
        <w:rPr>
          <w:rFonts w:cs="Arial"/>
        </w:rPr>
      </w:pPr>
    </w:p>
    <w:p w14:paraId="60A9D7CF" w14:textId="77777777" w:rsidR="00F52FCF" w:rsidRDefault="00F52FCF">
      <w:pPr>
        <w:spacing w:line="276" w:lineRule="auto"/>
        <w:rPr>
          <w:rFonts w:cs="Arial"/>
          <w:b/>
          <w:bCs/>
          <w:sz w:val="32"/>
          <w:szCs w:val="32"/>
        </w:rPr>
      </w:pPr>
    </w:p>
    <w:p w14:paraId="6EC90F51" w14:textId="77777777" w:rsidR="00F52FCF" w:rsidRPr="009D4F48" w:rsidRDefault="00F047EE">
      <w:pPr>
        <w:spacing w:line="276" w:lineRule="auto"/>
        <w:rPr>
          <w:rFonts w:ascii="Arial" w:hAnsi="Arial" w:cs="Arial"/>
        </w:rPr>
      </w:pPr>
      <w:r w:rsidRPr="009D4F48">
        <w:rPr>
          <w:rFonts w:ascii="Arial" w:hAnsi="Arial" w:cs="Arial"/>
          <w:b/>
          <w:bCs/>
          <w:sz w:val="32"/>
          <w:szCs w:val="32"/>
        </w:rPr>
        <w:t xml:space="preserve">Social media research finds Facebook </w:t>
      </w:r>
      <w:proofErr w:type="spellStart"/>
      <w:r w:rsidRPr="009D4F48">
        <w:rPr>
          <w:rFonts w:ascii="Arial" w:hAnsi="Arial" w:cs="Arial"/>
          <w:b/>
          <w:bCs/>
          <w:sz w:val="32"/>
          <w:szCs w:val="32"/>
        </w:rPr>
        <w:t>comms</w:t>
      </w:r>
      <w:proofErr w:type="spellEnd"/>
      <w:r w:rsidRPr="009D4F48">
        <w:rPr>
          <w:rFonts w:ascii="Arial" w:hAnsi="Arial" w:cs="Arial"/>
          <w:b/>
          <w:bCs/>
          <w:sz w:val="32"/>
          <w:szCs w:val="32"/>
        </w:rPr>
        <w:t xml:space="preserve"> manager is the top PR influencer on Twitter </w:t>
      </w:r>
    </w:p>
    <w:p w14:paraId="325D7E94" w14:textId="77777777" w:rsidR="00F52FCF" w:rsidRPr="009D4F48" w:rsidRDefault="00F52FCF">
      <w:pPr>
        <w:spacing w:line="276" w:lineRule="auto"/>
        <w:rPr>
          <w:rFonts w:ascii="Arial" w:hAnsi="Arial" w:cs="Arial"/>
        </w:rPr>
      </w:pPr>
    </w:p>
    <w:p w14:paraId="47CDB9D3" w14:textId="77777777" w:rsidR="00F52FCF" w:rsidRPr="009D4F48" w:rsidRDefault="00F52FCF">
      <w:pPr>
        <w:spacing w:line="276" w:lineRule="auto"/>
        <w:rPr>
          <w:rStyle w:val="StrongEmphasis"/>
          <w:rFonts w:ascii="Arial" w:hAnsi="Arial" w:cs="Arial"/>
        </w:rPr>
      </w:pPr>
    </w:p>
    <w:p w14:paraId="3A5EA720" w14:textId="2751928F" w:rsidR="00F52FCF" w:rsidRPr="009D4F48" w:rsidRDefault="00F70B52">
      <w:pPr>
        <w:spacing w:line="276" w:lineRule="auto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London, United Kingdom – 21</w:t>
      </w:r>
      <w:r w:rsidR="00F047EE" w:rsidRPr="009D4F48">
        <w:rPr>
          <w:rStyle w:val="StrongEmphasis"/>
          <w:rFonts w:ascii="Arial" w:hAnsi="Arial" w:cs="Arial"/>
        </w:rPr>
        <w:t xml:space="preserve"> April 2021</w:t>
      </w:r>
      <w:r w:rsidR="00F047EE" w:rsidRPr="009D4F48">
        <w:rPr>
          <w:rFonts w:ascii="Arial" w:hAnsi="Arial" w:cs="Arial"/>
          <w:b/>
          <w:bCs/>
        </w:rPr>
        <w:t xml:space="preserve"> –</w:t>
      </w:r>
    </w:p>
    <w:p w14:paraId="5C3E3770" w14:textId="77777777" w:rsidR="00F52FCF" w:rsidRPr="009D4F48" w:rsidRDefault="00F52FCF">
      <w:pPr>
        <w:spacing w:line="276" w:lineRule="auto"/>
        <w:rPr>
          <w:rFonts w:ascii="Arial" w:hAnsi="Arial" w:cs="Arial"/>
        </w:rPr>
      </w:pPr>
    </w:p>
    <w:p w14:paraId="59E1A219" w14:textId="77777777" w:rsidR="00F52FCF" w:rsidRPr="009D4F48" w:rsidRDefault="00F52FCF">
      <w:pPr>
        <w:spacing w:line="360" w:lineRule="auto"/>
        <w:rPr>
          <w:rFonts w:ascii="Arial" w:hAnsi="Arial" w:cs="Arial"/>
        </w:rPr>
      </w:pPr>
    </w:p>
    <w:p w14:paraId="40146DD4" w14:textId="77777777" w:rsidR="00F52FCF" w:rsidRPr="009D4F48" w:rsidRDefault="00F047EE">
      <w:pPr>
        <w:spacing w:line="360" w:lineRule="auto"/>
        <w:rPr>
          <w:rFonts w:ascii="Arial" w:hAnsi="Arial" w:cs="Arial"/>
        </w:rPr>
      </w:pPr>
      <w:r w:rsidRPr="009D4F48">
        <w:rPr>
          <w:rFonts w:ascii="Arial" w:hAnsi="Arial" w:cs="Arial"/>
        </w:rPr>
        <w:t xml:space="preserve">New research from media analytics firm </w:t>
      </w:r>
      <w:proofErr w:type="spellStart"/>
      <w:r w:rsidRPr="009D4F48">
        <w:rPr>
          <w:rFonts w:ascii="Arial" w:hAnsi="Arial" w:cs="Arial"/>
        </w:rPr>
        <w:t>Commetric</w:t>
      </w:r>
      <w:proofErr w:type="spellEnd"/>
      <w:r w:rsidRPr="009D4F48">
        <w:rPr>
          <w:rFonts w:ascii="Arial" w:hAnsi="Arial" w:cs="Arial"/>
        </w:rPr>
        <w:t xml:space="preserve"> found that </w:t>
      </w:r>
      <w:r w:rsidRPr="009D4F48">
        <w:rPr>
          <w:rStyle w:val="StrongEmphasis"/>
          <w:rFonts w:ascii="Arial" w:eastAsia="Times New Roman" w:hAnsi="Arial" w:cs="Arial"/>
          <w:color w:val="191E23"/>
          <w:lang w:eastAsia="bg-BG"/>
        </w:rPr>
        <w:t>Andy Stone, policy communications manager at Facebook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, is the most influential PR professional on Twitter, despite the fact that PRs working in-house at big corporations lagged behind their peers from small agencies. </w:t>
      </w:r>
    </w:p>
    <w:p w14:paraId="6AC62233" w14:textId="77777777" w:rsidR="00F52FCF" w:rsidRPr="009D4F48" w:rsidRDefault="00F52FCF">
      <w:pPr>
        <w:spacing w:line="360" w:lineRule="auto"/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</w:pPr>
    </w:p>
    <w:p w14:paraId="5C0CC026" w14:textId="3F9793DF" w:rsidR="00F52FCF" w:rsidRPr="009D4F48" w:rsidRDefault="00E94BD9">
      <w:pPr>
        <w:spacing w:line="360" w:lineRule="auto"/>
        <w:rPr>
          <w:rFonts w:ascii="Arial" w:hAnsi="Arial" w:cs="Arial"/>
        </w:rPr>
      </w:pP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By</w:t>
      </w:r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participa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ting </w:t>
      </w:r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in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many </w:t>
      </w:r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conversations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ranging from those </w:t>
      </w:r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about disinformation, privacy, Facebook's measures to protect the 2020 US elections and the steps on enforcing against </w:t>
      </w:r>
      <w:proofErr w:type="spellStart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QAnon</w:t>
      </w:r>
      <w:proofErr w:type="spellEnd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and </w:t>
      </w:r>
      <w:proofErr w:type="spellStart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militarised</w:t>
      </w:r>
      <w:proofErr w:type="spellEnd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social movements</w:t>
      </w:r>
      <w:r w:rsidR="009D4F48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, </w:t>
      </w:r>
      <w:r w:rsidR="00F70B52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Stone’s </w:t>
      </w:r>
      <w:bookmarkStart w:id="0" w:name="_GoBack"/>
      <w:bookmarkEnd w:id="0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high level of engagement saw him sneak past </w:t>
      </w:r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Twitter’s own Nick </w:t>
      </w:r>
      <w:proofErr w:type="spellStart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Pacilio</w:t>
      </w:r>
      <w:proofErr w:type="spellEnd"/>
      <w:r w:rsidR="00F047EE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,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to take the top spot on the PR Influencer Index which ranks the most influential communications influencers on Twitter. </w:t>
      </w:r>
    </w:p>
    <w:p w14:paraId="70344DBD" w14:textId="77777777" w:rsidR="00F52FCF" w:rsidRPr="009D4F48" w:rsidRDefault="00F52FCF">
      <w:pPr>
        <w:spacing w:line="360" w:lineRule="auto"/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</w:pPr>
    </w:p>
    <w:p w14:paraId="219746FF" w14:textId="1DD62EDD" w:rsidR="00F52FCF" w:rsidRPr="009D4F48" w:rsidRDefault="00E94BD9">
      <w:pPr>
        <w:pStyle w:val="BodyText"/>
        <w:spacing w:line="360" w:lineRule="auto"/>
        <w:rPr>
          <w:rFonts w:ascii="Arial" w:hAnsi="Arial" w:cs="Arial"/>
        </w:rPr>
      </w:pP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But Stone and </w:t>
      </w:r>
      <w:proofErr w:type="spellStart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Pacilio</w:t>
      </w:r>
      <w:proofErr w:type="spellEnd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are the exceptions. The research</w:t>
      </w:r>
      <w:r w:rsidR="009D4F48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shows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that in-house</w:t>
      </w:r>
      <w:r w:rsidR="00CA06ED"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</w:t>
      </w:r>
      <w:r w:rsidR="00F047EE" w:rsidRPr="009D4F48">
        <w:rPr>
          <w:rStyle w:val="StrongEmphasis"/>
          <w:rFonts w:ascii="Arial" w:eastAsia="Times New Roman" w:hAnsi="Arial" w:cs="Arial"/>
          <w:color w:val="191E23"/>
          <w:lang w:eastAsia="bg-BG"/>
        </w:rPr>
        <w:t xml:space="preserve">house </w:t>
      </w:r>
      <w:r w:rsidR="00CA06ED" w:rsidRPr="009D4F48">
        <w:rPr>
          <w:rStyle w:val="StrongEmphasis"/>
          <w:rFonts w:ascii="Arial" w:eastAsia="Times New Roman" w:hAnsi="Arial" w:cs="Arial"/>
          <w:color w:val="191E23"/>
          <w:lang w:eastAsia="bg-BG"/>
        </w:rPr>
        <w:t xml:space="preserve">communicators </w:t>
      </w:r>
      <w:r w:rsidR="00F047EE" w:rsidRPr="009D4F48">
        <w:rPr>
          <w:rStyle w:val="StrongEmphasis"/>
          <w:rFonts w:ascii="Arial" w:eastAsia="Times New Roman" w:hAnsi="Arial" w:cs="Arial"/>
          <w:color w:val="191E23"/>
          <w:lang w:eastAsia="bg-BG"/>
        </w:rPr>
        <w:t xml:space="preserve">who mostly tweet about their company or industry lag behind their peers from small agencies who start conversations about different topics and even their daily lives. </w:t>
      </w:r>
    </w:p>
    <w:p w14:paraId="438B5783" w14:textId="77777777" w:rsidR="00F52FCF" w:rsidRPr="009D4F48" w:rsidRDefault="00F52FCF">
      <w:pPr>
        <w:pStyle w:val="BodyText"/>
        <w:spacing w:line="360" w:lineRule="auto"/>
        <w:rPr>
          <w:rStyle w:val="StrongEmphasis"/>
          <w:rFonts w:ascii="Arial" w:eastAsia="Times New Roman" w:hAnsi="Arial" w:cs="Arial"/>
          <w:color w:val="191E23"/>
          <w:lang w:eastAsia="bg-BG"/>
        </w:rPr>
      </w:pPr>
    </w:p>
    <w:p w14:paraId="53A9233E" w14:textId="636AAFD2" w:rsidR="00F52FCF" w:rsidRPr="009D4F48" w:rsidRDefault="00F047EE">
      <w:pPr>
        <w:spacing w:line="360" w:lineRule="auto"/>
        <w:rPr>
          <w:rFonts w:ascii="Arial" w:hAnsi="Arial" w:cs="Arial"/>
        </w:rPr>
      </w:pPr>
      <w:proofErr w:type="spellStart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Commetric’s</w:t>
      </w:r>
      <w:proofErr w:type="spellEnd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new </w:t>
      </w:r>
      <w:hyperlink r:id="rId7">
        <w:r w:rsidRPr="00962500">
          <w:rPr>
            <w:rStyle w:val="StrongEmphasis"/>
            <w:rFonts w:ascii="Arial" w:eastAsia="Times New Roman" w:hAnsi="Arial" w:cs="Arial"/>
            <w:b w:val="0"/>
            <w:bCs w:val="0"/>
            <w:color w:val="0081C5"/>
            <w:highlight w:val="white"/>
            <w:lang w:eastAsia="bg-BG"/>
          </w:rPr>
          <w:t>PR Influencer Index</w:t>
        </w:r>
      </w:hyperlink>
      <w:r w:rsidR="009D4F48" w:rsidRPr="00962500">
        <w:rPr>
          <w:rStyle w:val="StrongEmphasis"/>
          <w:rFonts w:ascii="Arial" w:eastAsia="Times New Roman" w:hAnsi="Arial" w:cs="Arial"/>
          <w:b w:val="0"/>
          <w:bCs w:val="0"/>
          <w:color w:val="0081C5"/>
          <w:highlight w:val="white"/>
          <w:lang w:eastAsia="bg-BG"/>
        </w:rPr>
        <w:t xml:space="preserve">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which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333333"/>
          <w:lang w:eastAsia="bg-BG"/>
        </w:rPr>
        <w:t xml:space="preserve">uses </w:t>
      </w:r>
      <w:r w:rsidR="00F22E00" w:rsidRPr="009D4F48">
        <w:rPr>
          <w:rStyle w:val="StrongEmphasis"/>
          <w:rFonts w:ascii="Arial" w:eastAsia="Times New Roman" w:hAnsi="Arial" w:cs="Arial"/>
          <w:b w:val="0"/>
          <w:bCs w:val="0"/>
          <w:color w:val="333333"/>
          <w:lang w:eastAsia="bg-BG"/>
        </w:rPr>
        <w:t>company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333333"/>
          <w:lang w:eastAsia="bg-BG"/>
        </w:rPr>
        <w:t xml:space="preserve">’s proprietary </w:t>
      </w:r>
      <w:hyperlink r:id="rId8">
        <w:r w:rsidRPr="009D4F48">
          <w:rPr>
            <w:rStyle w:val="StrongEmphasis"/>
            <w:rFonts w:ascii="Arial" w:eastAsia="Times New Roman" w:hAnsi="Arial" w:cs="Arial"/>
            <w:b w:val="0"/>
            <w:bCs w:val="0"/>
            <w:color w:val="0081C5"/>
            <w:highlight w:val="white"/>
            <w:lang w:eastAsia="bg-BG"/>
          </w:rPr>
          <w:t>influencer mapping methodology</w:t>
        </w:r>
      </w:hyperlink>
      <w:r w:rsidRPr="009D4F48">
        <w:rPr>
          <w:rStyle w:val="StrongEmphasis"/>
          <w:rFonts w:ascii="Arial" w:eastAsia="Times New Roman" w:hAnsi="Arial" w:cs="Arial"/>
          <w:b w:val="0"/>
          <w:bCs w:val="0"/>
          <w:color w:val="0081C5"/>
          <w:highlight w:val="white"/>
          <w:lang w:eastAsia="bg-BG"/>
        </w:rPr>
        <w:t xml:space="preserve"> 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333333"/>
          <w:lang w:eastAsia="bg-BG"/>
        </w:rPr>
        <w:t>and human analyst expertise</w:t>
      </w:r>
      <w:r w:rsidRPr="009D4F48">
        <w:rPr>
          <w:rStyle w:val="StrongEmphasis"/>
          <w:rFonts w:ascii="Arial" w:eastAsia="Times New Roman" w:hAnsi="Arial" w:cs="Arial"/>
          <w:b w:val="0"/>
          <w:bCs w:val="0"/>
          <w:color w:val="333333"/>
          <w:highlight w:val="white"/>
          <w:lang w:eastAsia="bg-BG"/>
        </w:rPr>
        <w:t xml:space="preserve">, found that </w:t>
      </w:r>
      <w:r w:rsidRPr="009D4F48">
        <w:rPr>
          <w:rStyle w:val="StrongEmphasis"/>
          <w:rFonts w:ascii="Arial" w:eastAsia="Times New Roman" w:hAnsi="Arial" w:cs="Arial"/>
          <w:color w:val="191E23"/>
          <w:highlight w:val="white"/>
          <w:lang w:eastAsia="bg-BG"/>
        </w:rPr>
        <w:t xml:space="preserve">more than half (59%) of top PR influencers work in agencies, usually their own or small ones. </w:t>
      </w:r>
    </w:p>
    <w:p w14:paraId="1AB9D585" w14:textId="77777777" w:rsidR="00F52FCF" w:rsidRPr="009D4F48" w:rsidRDefault="00F52FCF">
      <w:pPr>
        <w:spacing w:line="360" w:lineRule="auto"/>
        <w:rPr>
          <w:rStyle w:val="StrongEmphasis"/>
          <w:rFonts w:ascii="Arial" w:eastAsia="Times New Roman" w:hAnsi="Arial" w:cs="Arial"/>
          <w:color w:val="191E23"/>
          <w:highlight w:val="white"/>
          <w:lang w:eastAsia="bg-BG"/>
        </w:rPr>
      </w:pPr>
    </w:p>
    <w:p w14:paraId="66411A8B" w14:textId="77777777" w:rsidR="00F52FCF" w:rsidRPr="009D4F48" w:rsidRDefault="00F047EE">
      <w:pPr>
        <w:spacing w:line="360" w:lineRule="auto"/>
        <w:rPr>
          <w:rFonts w:ascii="Arial" w:hAnsi="Arial" w:cs="Arial"/>
        </w:rPr>
      </w:pP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lastRenderedPageBreak/>
        <w:t xml:space="preserve">The typical PR influencer has between 6-8K Twitter followers and at least 50% of their tweets are original content (as opposed to retweets) about topics ranging from politics and </w:t>
      </w:r>
      <w:proofErr w:type="spellStart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Covid</w:t>
      </w:r>
      <w:proofErr w:type="spellEnd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to climate change and diversity &amp; inclusion.</w:t>
      </w:r>
    </w:p>
    <w:p w14:paraId="3FF07AF9" w14:textId="77777777" w:rsidR="00E94BD9" w:rsidRPr="009D4F48" w:rsidRDefault="00E94BD9">
      <w:pPr>
        <w:spacing w:line="360" w:lineRule="auto"/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</w:pPr>
    </w:p>
    <w:p w14:paraId="6AA42E6B" w14:textId="13911572" w:rsidR="00F52FCF" w:rsidRPr="009D4F48" w:rsidRDefault="00E94BD9">
      <w:pPr>
        <w:spacing w:line="360" w:lineRule="auto"/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</w:pPr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The research highlights best practice around the world to </w:t>
      </w:r>
      <w:proofErr w:type="spellStart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>maximise</w:t>
      </w:r>
      <w:proofErr w:type="spellEnd"/>
      <w:r w:rsidRPr="009D4F48">
        <w:rPr>
          <w:rStyle w:val="StrongEmphasis"/>
          <w:rFonts w:ascii="Arial" w:eastAsia="Times New Roman" w:hAnsi="Arial" w:cs="Arial"/>
          <w:b w:val="0"/>
          <w:bCs w:val="0"/>
          <w:color w:val="191E23"/>
          <w:lang w:eastAsia="bg-BG"/>
        </w:rPr>
        <w:t xml:space="preserve"> influence. </w:t>
      </w:r>
    </w:p>
    <w:p w14:paraId="3795BC9A" w14:textId="77777777" w:rsidR="00F52FCF" w:rsidRPr="009D4F48" w:rsidRDefault="00F52FCF">
      <w:pPr>
        <w:spacing w:line="360" w:lineRule="auto"/>
        <w:rPr>
          <w:rFonts w:ascii="Arial" w:hAnsi="Arial" w:cs="Arial"/>
        </w:rPr>
      </w:pPr>
    </w:p>
    <w:p w14:paraId="067131D9" w14:textId="77777777" w:rsidR="00F52FCF" w:rsidRPr="009D4F48" w:rsidRDefault="00F52FCF">
      <w:pPr>
        <w:ind w:left="720"/>
        <w:rPr>
          <w:rFonts w:ascii="Arial" w:hAnsi="Arial" w:cs="Arial"/>
        </w:rPr>
      </w:pPr>
    </w:p>
    <w:p w14:paraId="3F91F366" w14:textId="77777777" w:rsidR="00F52FCF" w:rsidRPr="009D4F48" w:rsidRDefault="00F047EE">
      <w:pPr>
        <w:rPr>
          <w:rFonts w:ascii="Arial" w:hAnsi="Arial" w:cs="Arial"/>
        </w:rPr>
      </w:pPr>
      <w:r w:rsidRPr="009D4F48">
        <w:rPr>
          <w:rFonts w:ascii="Arial" w:hAnsi="Arial" w:cs="Arial"/>
        </w:rPr>
        <w:t>- ENDS –</w:t>
      </w:r>
    </w:p>
    <w:p w14:paraId="5D337847" w14:textId="77777777" w:rsidR="00F52FCF" w:rsidRPr="009D4F48" w:rsidRDefault="00F52FCF">
      <w:pPr>
        <w:spacing w:line="276" w:lineRule="auto"/>
        <w:rPr>
          <w:rFonts w:ascii="Arial" w:hAnsi="Arial" w:cs="Arial"/>
        </w:rPr>
      </w:pPr>
    </w:p>
    <w:p w14:paraId="1A9A2F09" w14:textId="77777777" w:rsidR="00F52FCF" w:rsidRPr="009D4F48" w:rsidRDefault="00F52FCF">
      <w:pPr>
        <w:rPr>
          <w:rStyle w:val="Strong"/>
          <w:rFonts w:ascii="Arial" w:hAnsi="Arial" w:cs="Arial"/>
        </w:rPr>
      </w:pPr>
    </w:p>
    <w:p w14:paraId="280B2DAF" w14:textId="77777777" w:rsidR="00F52FCF" w:rsidRPr="009D4F48" w:rsidRDefault="00F047EE">
      <w:pPr>
        <w:rPr>
          <w:rFonts w:ascii="Arial" w:hAnsi="Arial" w:cs="Arial"/>
        </w:rPr>
      </w:pPr>
      <w:r w:rsidRPr="009D4F48">
        <w:rPr>
          <w:rStyle w:val="Strong"/>
          <w:rFonts w:ascii="Arial" w:hAnsi="Arial" w:cs="Arial"/>
        </w:rPr>
        <w:t>For further information, please contact:</w:t>
      </w:r>
    </w:p>
    <w:p w14:paraId="4FE45C01" w14:textId="77777777" w:rsidR="00F52FCF" w:rsidRPr="009D4F48" w:rsidRDefault="00F047EE">
      <w:pPr>
        <w:pStyle w:val="NoSpacing"/>
        <w:rPr>
          <w:rFonts w:ascii="Arial" w:hAnsi="Arial" w:cs="Arial"/>
        </w:rPr>
      </w:pPr>
      <w:proofErr w:type="spellStart"/>
      <w:r w:rsidRPr="009D4F48">
        <w:rPr>
          <w:rStyle w:val="Strong"/>
          <w:rFonts w:ascii="Arial" w:hAnsi="Arial" w:cs="Arial"/>
        </w:rPr>
        <w:t>Commetric</w:t>
      </w:r>
      <w:proofErr w:type="spellEnd"/>
    </w:p>
    <w:p w14:paraId="06AA6C81" w14:textId="77777777" w:rsidR="00F52FCF" w:rsidRPr="009D4F48" w:rsidRDefault="00F047EE">
      <w:pPr>
        <w:pStyle w:val="NoSpacing"/>
        <w:rPr>
          <w:rFonts w:ascii="Arial" w:hAnsi="Arial" w:cs="Arial"/>
        </w:rPr>
      </w:pPr>
      <w:r w:rsidRPr="009D4F48">
        <w:rPr>
          <w:rStyle w:val="Strong"/>
          <w:rFonts w:ascii="Arial" w:hAnsi="Arial" w:cs="Arial"/>
        </w:rPr>
        <w:t>Magnus Hakansson, CEO</w:t>
      </w:r>
    </w:p>
    <w:p w14:paraId="5311580B" w14:textId="77777777" w:rsidR="00F52FCF" w:rsidRPr="009D4F48" w:rsidRDefault="007E0D10">
      <w:pPr>
        <w:pStyle w:val="NoSpacing"/>
        <w:rPr>
          <w:rFonts w:ascii="Arial" w:hAnsi="Arial" w:cs="Arial"/>
        </w:rPr>
      </w:pPr>
      <w:hyperlink r:id="rId9">
        <w:r w:rsidR="00F047EE" w:rsidRPr="009D4F48">
          <w:rPr>
            <w:rStyle w:val="InternetLink"/>
            <w:rFonts w:ascii="Arial" w:hAnsi="Arial" w:cs="Arial"/>
          </w:rPr>
          <w:t>magnus.hakansson@commetric.com</w:t>
        </w:r>
      </w:hyperlink>
      <w:r w:rsidR="00F047EE" w:rsidRPr="009D4F48">
        <w:rPr>
          <w:rStyle w:val="Strong"/>
          <w:rFonts w:ascii="Arial" w:hAnsi="Arial" w:cs="Arial"/>
        </w:rPr>
        <w:t xml:space="preserve"> </w:t>
      </w:r>
    </w:p>
    <w:p w14:paraId="5B6B8D43" w14:textId="77777777" w:rsidR="00F52FCF" w:rsidRPr="009D4F48" w:rsidRDefault="00F047EE">
      <w:pPr>
        <w:pStyle w:val="NoSpacing"/>
        <w:rPr>
          <w:rFonts w:ascii="Arial" w:hAnsi="Arial" w:cs="Arial"/>
        </w:rPr>
      </w:pPr>
      <w:r w:rsidRPr="009D4F48">
        <w:rPr>
          <w:rStyle w:val="Strong"/>
          <w:rFonts w:ascii="Arial" w:hAnsi="Arial" w:cs="Arial"/>
        </w:rPr>
        <w:t xml:space="preserve">+44 (0) 845 287 3003 </w:t>
      </w:r>
    </w:p>
    <w:p w14:paraId="4817396D" w14:textId="77777777" w:rsidR="00F52FCF" w:rsidRPr="009D4F48" w:rsidRDefault="00F52FCF">
      <w:pPr>
        <w:rPr>
          <w:rFonts w:ascii="Arial" w:hAnsi="Arial" w:cs="Arial"/>
        </w:rPr>
      </w:pPr>
    </w:p>
    <w:p w14:paraId="3E02EEA1" w14:textId="77777777" w:rsidR="00F52FCF" w:rsidRPr="009D4F48" w:rsidRDefault="00F52FCF">
      <w:pPr>
        <w:rPr>
          <w:rFonts w:ascii="Arial" w:hAnsi="Arial" w:cs="Arial"/>
        </w:rPr>
      </w:pPr>
    </w:p>
    <w:p w14:paraId="11895CC6" w14:textId="77777777" w:rsidR="00F52FCF" w:rsidRPr="009D4F48" w:rsidRDefault="00F52FCF">
      <w:pPr>
        <w:pStyle w:val="Footer"/>
        <w:rPr>
          <w:rStyle w:val="InternetLink"/>
          <w:rFonts w:ascii="Arial" w:hAnsi="Arial" w:cs="Arial"/>
          <w:color w:val="ED7D31" w:themeColor="accent2"/>
          <w:sz w:val="20"/>
          <w:szCs w:val="20"/>
        </w:rPr>
      </w:pPr>
    </w:p>
    <w:p w14:paraId="5DB8D9F1" w14:textId="77777777" w:rsidR="00F52FCF" w:rsidRPr="009D4F48" w:rsidRDefault="00F52FC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178DCD5E" w14:textId="77777777" w:rsidR="00F52FCF" w:rsidRPr="009D4F48" w:rsidRDefault="00F52FC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360C4852" w14:textId="77777777" w:rsidR="00F52FCF" w:rsidRPr="009D4F48" w:rsidRDefault="00F047EE">
      <w:pPr>
        <w:pStyle w:val="BodyText"/>
        <w:spacing w:after="0"/>
        <w:rPr>
          <w:rFonts w:ascii="Arial" w:hAnsi="Arial" w:cs="Arial"/>
        </w:rPr>
      </w:pPr>
      <w:r w:rsidRPr="009D4F48">
        <w:rPr>
          <w:rFonts w:ascii="Arial" w:hAnsi="Arial" w:cs="Arial"/>
          <w:b/>
          <w:sz w:val="22"/>
          <w:szCs w:val="22"/>
        </w:rPr>
        <w:t xml:space="preserve">Editor’s Notes </w:t>
      </w:r>
    </w:p>
    <w:p w14:paraId="103F3BF9" w14:textId="77777777" w:rsidR="00F52FCF" w:rsidRPr="009D4F48" w:rsidRDefault="00F52FCF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64EC6C30" w14:textId="77777777" w:rsidR="00F52FCF" w:rsidRPr="009D4F48" w:rsidRDefault="00F047EE">
      <w:pPr>
        <w:pStyle w:val="BodyText"/>
        <w:spacing w:after="0"/>
        <w:rPr>
          <w:rFonts w:ascii="Arial" w:hAnsi="Arial" w:cs="Arial"/>
        </w:rPr>
      </w:pPr>
      <w:proofErr w:type="spellStart"/>
      <w:r w:rsidRPr="009D4F48">
        <w:rPr>
          <w:rStyle w:val="StrongEmphasis"/>
          <w:rFonts w:ascii="Arial" w:hAnsi="Arial" w:cs="Arial"/>
          <w:sz w:val="22"/>
          <w:szCs w:val="22"/>
        </w:rPr>
        <w:t>Commetric</w:t>
      </w:r>
      <w:proofErr w:type="spellEnd"/>
      <w:r w:rsidRPr="009D4F48">
        <w:rPr>
          <w:rFonts w:ascii="Arial" w:hAnsi="Arial" w:cs="Arial"/>
          <w:sz w:val="22"/>
          <w:szCs w:val="22"/>
        </w:rPr>
        <w:t xml:space="preserve"> (</w:t>
      </w:r>
      <w:hyperlink r:id="rId10">
        <w:r w:rsidRPr="009D4F48">
          <w:rPr>
            <w:rStyle w:val="InternetLink"/>
            <w:rFonts w:ascii="Arial" w:hAnsi="Arial" w:cs="Arial"/>
            <w:sz w:val="22"/>
            <w:szCs w:val="22"/>
          </w:rPr>
          <w:t>www.commetric.com</w:t>
        </w:r>
      </w:hyperlink>
      <w:r w:rsidRPr="009D4F48">
        <w:rPr>
          <w:rFonts w:ascii="Arial" w:hAnsi="Arial" w:cs="Arial"/>
          <w:sz w:val="22"/>
          <w:szCs w:val="22"/>
        </w:rPr>
        <w:t>)</w:t>
      </w:r>
    </w:p>
    <w:p w14:paraId="5CFF5822" w14:textId="77777777" w:rsidR="00F52FCF" w:rsidRPr="009D4F48" w:rsidRDefault="00F52FCF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4AE5035E" w14:textId="77777777" w:rsidR="00F52FCF" w:rsidRPr="009D4F48" w:rsidRDefault="00F047EE">
      <w:pPr>
        <w:pStyle w:val="BodyText"/>
        <w:spacing w:after="0"/>
        <w:rPr>
          <w:rFonts w:ascii="Arial" w:hAnsi="Arial" w:cs="Arial"/>
        </w:rPr>
      </w:pPr>
      <w:proofErr w:type="spellStart"/>
      <w:r w:rsidRPr="009D4F48">
        <w:rPr>
          <w:rFonts w:ascii="Arial" w:hAnsi="Arial" w:cs="Arial"/>
          <w:sz w:val="22"/>
          <w:szCs w:val="22"/>
        </w:rPr>
        <w:t>Commetric</w:t>
      </w:r>
      <w:proofErr w:type="spellEnd"/>
      <w:r w:rsidRPr="009D4F48">
        <w:rPr>
          <w:rFonts w:ascii="Arial" w:hAnsi="Arial" w:cs="Arial"/>
          <w:sz w:val="22"/>
          <w:szCs w:val="22"/>
        </w:rPr>
        <w:t xml:space="preserve"> provides advanced media analytics solutions that help </w:t>
      </w:r>
      <w:proofErr w:type="spellStart"/>
      <w:r w:rsidRPr="009D4F48">
        <w:rPr>
          <w:rFonts w:ascii="Arial" w:hAnsi="Arial" w:cs="Arial"/>
          <w:sz w:val="22"/>
          <w:szCs w:val="22"/>
        </w:rPr>
        <w:t>organisations</w:t>
      </w:r>
      <w:proofErr w:type="spellEnd"/>
      <w:r w:rsidRPr="009D4F48">
        <w:rPr>
          <w:rFonts w:ascii="Arial" w:hAnsi="Arial" w:cs="Arial"/>
          <w:sz w:val="22"/>
          <w:szCs w:val="22"/>
        </w:rPr>
        <w:t xml:space="preserve"> manage and measure their corporate reputation. We combine AI and expert human insight to enable clients across industry sectors </w:t>
      </w:r>
      <w:proofErr w:type="spellStart"/>
      <w:r w:rsidRPr="009D4F48">
        <w:rPr>
          <w:rFonts w:ascii="Arial" w:hAnsi="Arial" w:cs="Arial"/>
          <w:sz w:val="22"/>
          <w:szCs w:val="22"/>
        </w:rPr>
        <w:t>realise</w:t>
      </w:r>
      <w:proofErr w:type="spellEnd"/>
      <w:r w:rsidRPr="009D4F48">
        <w:rPr>
          <w:rFonts w:ascii="Arial" w:hAnsi="Arial" w:cs="Arial"/>
          <w:sz w:val="22"/>
          <w:szCs w:val="22"/>
        </w:rPr>
        <w:t xml:space="preserve"> the full potential of their media investments. The firm has won numerous communications industry awards and is a leading AMEC member.</w:t>
      </w:r>
    </w:p>
    <w:sectPr w:rsidR="00F52FCF" w:rsidRPr="009D4F48">
      <w:footerReference w:type="default" r:id="rId11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3460" w16cex:dateUtc="2021-04-19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C6065" w16cid:durableId="242834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D4CE" w14:textId="77777777" w:rsidR="007E0D10" w:rsidRDefault="007E0D10">
      <w:r>
        <w:separator/>
      </w:r>
    </w:p>
  </w:endnote>
  <w:endnote w:type="continuationSeparator" w:id="0">
    <w:p w14:paraId="36BE4281" w14:textId="77777777" w:rsidR="007E0D10" w:rsidRDefault="007E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DCDE" w14:textId="77777777" w:rsidR="00F52FCF" w:rsidRDefault="00F047EE">
    <w:pPr>
      <w:pStyle w:val="Footer"/>
    </w:pPr>
    <w:r>
      <w:rPr>
        <w:b/>
        <w:color w:val="ED7D31" w:themeColor="accent2"/>
        <w:sz w:val="20"/>
        <w:szCs w:val="20"/>
      </w:rPr>
      <w:t>+44 (0) 845 287 3003</w:t>
    </w:r>
    <w:r>
      <w:rPr>
        <w:b/>
        <w:color w:val="ED7D31" w:themeColor="accent2"/>
        <w:sz w:val="20"/>
        <w:szCs w:val="20"/>
      </w:rPr>
      <w:tab/>
    </w:r>
    <w:hyperlink r:id="rId1">
      <w:r>
        <w:rPr>
          <w:rStyle w:val="InternetLink"/>
          <w:b/>
          <w:sz w:val="20"/>
          <w:szCs w:val="20"/>
        </w:rPr>
        <w:t>info@commetric.com</w:t>
      </w:r>
    </w:hyperlink>
    <w:r>
      <w:rPr>
        <w:b/>
        <w:color w:val="ED7D31" w:themeColor="accent2"/>
        <w:sz w:val="20"/>
        <w:szCs w:val="20"/>
      </w:rPr>
      <w:tab/>
    </w:r>
    <w:hyperlink r:id="rId2">
      <w:r>
        <w:rPr>
          <w:rStyle w:val="InternetLink"/>
          <w:b/>
          <w:color w:val="ED7D31" w:themeColor="accent2"/>
          <w:sz w:val="20"/>
          <w:szCs w:val="20"/>
        </w:rPr>
        <w:t>www.commetric.com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34E9" w14:textId="77777777" w:rsidR="007E0D10" w:rsidRDefault="007E0D10">
      <w:r>
        <w:separator/>
      </w:r>
    </w:p>
  </w:footnote>
  <w:footnote w:type="continuationSeparator" w:id="0">
    <w:p w14:paraId="160550B8" w14:textId="77777777" w:rsidR="007E0D10" w:rsidRDefault="007E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F"/>
    <w:rsid w:val="002748F1"/>
    <w:rsid w:val="002D1660"/>
    <w:rsid w:val="00642F53"/>
    <w:rsid w:val="00751D4F"/>
    <w:rsid w:val="007E0D10"/>
    <w:rsid w:val="00962500"/>
    <w:rsid w:val="009D4F48"/>
    <w:rsid w:val="00CA06ED"/>
    <w:rsid w:val="00E94BD9"/>
    <w:rsid w:val="00F047EE"/>
    <w:rsid w:val="00F22E00"/>
    <w:rsid w:val="00F52FCF"/>
    <w:rsid w:val="00F70B52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B19"/>
  <w15:docId w15:val="{A96A9B95-9E43-46A0-9E39-9721E8C0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0081C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asciiTheme="minorHAnsi" w:hAnsiTheme="minorHAnsi"/>
      <w:b/>
      <w:bCs/>
      <w:color w:val="333333"/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Pr>
      <w:b/>
      <w:sz w:val="20"/>
      <w:szCs w:val="20"/>
      <w:lang w:val="en-US"/>
    </w:rPr>
  </w:style>
  <w:style w:type="character" w:customStyle="1" w:styleId="ListLabel4">
    <w:name w:val="ListLabel 4"/>
    <w:qFormat/>
    <w:rPr>
      <w:b/>
      <w:color w:val="ED7D31" w:themeColor="accent2"/>
      <w:sz w:val="20"/>
      <w:szCs w:val="20"/>
      <w:lang w:val="en-US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Arial" w:hAnsi="Arial" w:cs="Arial"/>
      <w:sz w:val="22"/>
      <w:szCs w:val="22"/>
    </w:rPr>
  </w:style>
  <w:style w:type="character" w:customStyle="1" w:styleId="ListLabel7">
    <w:name w:val="ListLabel 7"/>
    <w:qFormat/>
    <w:rPr>
      <w:b/>
      <w:sz w:val="20"/>
      <w:szCs w:val="20"/>
    </w:rPr>
  </w:style>
  <w:style w:type="character" w:customStyle="1" w:styleId="ListLabel8">
    <w:name w:val="ListLabel 8"/>
    <w:qFormat/>
    <w:rPr>
      <w:b/>
      <w:color w:val="ED7D31" w:themeColor="accent2"/>
      <w:sz w:val="20"/>
      <w:szCs w:val="20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eastAsia="Times New Roman" w:cs="Times New Roman"/>
      <w:b w:val="0"/>
      <w:bCs w:val="0"/>
      <w:color w:val="333333"/>
      <w:lang w:eastAsia="bg-BG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Arial" w:hAnsi="Arial" w:cs="Arial"/>
      <w:sz w:val="22"/>
      <w:szCs w:val="22"/>
    </w:rPr>
  </w:style>
  <w:style w:type="character" w:customStyle="1" w:styleId="ListLabel22">
    <w:name w:val="ListLabel 22"/>
    <w:qFormat/>
    <w:rPr>
      <w:b/>
      <w:sz w:val="20"/>
      <w:szCs w:val="20"/>
    </w:rPr>
  </w:style>
  <w:style w:type="character" w:customStyle="1" w:styleId="ListLabel23">
    <w:name w:val="ListLabel 23"/>
    <w:qFormat/>
    <w:rPr>
      <w:b/>
      <w:color w:val="ED7D31" w:themeColor="accent2"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ascii="Liberation Serif" w:eastAsia="Times New Roman" w:hAnsi="Liberation Serif" w:cs="Times New Roman"/>
      <w:b w:val="0"/>
      <w:bCs w:val="0"/>
      <w:i w:val="0"/>
      <w:caps w:val="0"/>
      <w:smallCaps w:val="0"/>
      <w:color w:val="191E23"/>
      <w:spacing w:val="0"/>
      <w:sz w:val="24"/>
      <w:lang w:eastAsia="bg-BG"/>
    </w:rPr>
  </w:style>
  <w:style w:type="character" w:customStyle="1" w:styleId="ListLabel25">
    <w:name w:val="ListLabel 25"/>
    <w:qFormat/>
    <w:rPr>
      <w:rFonts w:ascii="Liberation Serif" w:eastAsia="Times New Roman" w:hAnsi="Liberation Serif" w:cs="Times New Roman"/>
      <w:b w:val="0"/>
      <w:bCs w:val="0"/>
      <w:i w:val="0"/>
      <w:caps w:val="0"/>
      <w:smallCaps w:val="0"/>
      <w:strike w:val="0"/>
      <w:dstrike w:val="0"/>
      <w:color w:val="0081C5"/>
      <w:spacing w:val="0"/>
      <w:sz w:val="24"/>
      <w:highlight w:val="white"/>
      <w:u w:val="none"/>
      <w:effect w:val="none"/>
      <w:lang w:eastAsia="bg-BG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Arial" w:hAnsi="Arial" w:cs="Arial"/>
      <w:sz w:val="22"/>
      <w:szCs w:val="22"/>
    </w:rPr>
  </w:style>
  <w:style w:type="character" w:customStyle="1" w:styleId="ListLabel28">
    <w:name w:val="ListLabel 28"/>
    <w:qFormat/>
    <w:rPr>
      <w:b/>
      <w:sz w:val="20"/>
      <w:szCs w:val="20"/>
    </w:rPr>
  </w:style>
  <w:style w:type="character" w:customStyle="1" w:styleId="ListLabel29">
    <w:name w:val="ListLabel 29"/>
    <w:qFormat/>
    <w:rPr>
      <w:b/>
      <w:color w:val="ED7D31" w:themeColor="accent2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basedOn w:val="Normal"/>
    <w:next w:val="Normal"/>
    <w:qFormat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A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ED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ED"/>
    <w:rPr>
      <w:rFonts w:cs="Mangal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4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4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tric.com/expertise/influencer-mapping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commetric.com/pr-influencer-index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ommetri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hakansson@commetr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etric.com/" TargetMode="External"/><Relationship Id="rId1" Type="http://schemas.openxmlformats.org/officeDocument/2006/relationships/hyperlink" Target="mailto:info@comme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Ivanov</dc:creator>
  <dc:description/>
  <cp:lastModifiedBy>Georgi Ivanov</cp:lastModifiedBy>
  <cp:revision>5</cp:revision>
  <dcterms:created xsi:type="dcterms:W3CDTF">2021-04-20T06:55:00Z</dcterms:created>
  <dcterms:modified xsi:type="dcterms:W3CDTF">2021-04-21T08:13:00Z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