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1F13" w14:textId="03155399" w:rsidR="00180EB0" w:rsidRPr="00180EB0" w:rsidRDefault="00180EB0" w:rsidP="00180EB0">
      <w:pPr>
        <w:rPr>
          <w:bCs/>
          <w:sz w:val="24"/>
          <w:szCs w:val="24"/>
        </w:rPr>
      </w:pPr>
      <w:r>
        <w:rPr>
          <w:bCs/>
          <w:sz w:val="24"/>
          <w:szCs w:val="24"/>
        </w:rPr>
        <w:t>Media release</w:t>
      </w:r>
      <w:r w:rsidR="001F4761">
        <w:rPr>
          <w:bCs/>
          <w:sz w:val="24"/>
          <w:szCs w:val="24"/>
        </w:rPr>
        <w:t xml:space="preserve">, </w:t>
      </w:r>
      <w:r w:rsidR="00DB31FD">
        <w:rPr>
          <w:bCs/>
          <w:sz w:val="24"/>
          <w:szCs w:val="24"/>
        </w:rPr>
        <w:t>29</w:t>
      </w:r>
      <w:r w:rsidR="007456E3">
        <w:rPr>
          <w:bCs/>
          <w:sz w:val="24"/>
          <w:szCs w:val="24"/>
        </w:rPr>
        <w:t xml:space="preserve"> March</w:t>
      </w:r>
      <w:r>
        <w:rPr>
          <w:bCs/>
          <w:sz w:val="24"/>
          <w:szCs w:val="24"/>
        </w:rPr>
        <w:t xml:space="preserve"> 2022</w:t>
      </w:r>
    </w:p>
    <w:p w14:paraId="0F1D0E9F" w14:textId="77777777" w:rsidR="00CD3D0D" w:rsidRPr="00180EB0" w:rsidRDefault="00705721" w:rsidP="00180EB0">
      <w:pPr>
        <w:rPr>
          <w:sz w:val="24"/>
          <w:szCs w:val="24"/>
        </w:rPr>
      </w:pPr>
      <w:r>
        <w:rPr>
          <w:b/>
          <w:bCs/>
          <w:sz w:val="24"/>
          <w:szCs w:val="24"/>
        </w:rPr>
        <w:t>Heart Hospital’s patient flow analysis shortened patient transfer distances and released more time for patient care in the new hospital</w:t>
      </w:r>
    </w:p>
    <w:p w14:paraId="68C6A0C2" w14:textId="449AC15A" w:rsidR="00CD3D0D" w:rsidRPr="00180EB0" w:rsidRDefault="00B45F9A" w:rsidP="00180EB0">
      <w:pPr>
        <w:rPr>
          <w:b/>
          <w:bCs/>
          <w:i/>
          <w:sz w:val="24"/>
          <w:szCs w:val="24"/>
        </w:rPr>
      </w:pPr>
      <w:r>
        <w:rPr>
          <w:b/>
          <w:bCs/>
          <w:i/>
          <w:sz w:val="24"/>
          <w:szCs w:val="24"/>
        </w:rPr>
        <w:t xml:space="preserve">Before Tays Heart Hospital moved into its new facilities on the Tampere University Hospital campus in 2018, ensuring </w:t>
      </w:r>
      <w:r w:rsidR="00970435">
        <w:rPr>
          <w:b/>
          <w:bCs/>
          <w:i/>
          <w:sz w:val="24"/>
          <w:szCs w:val="24"/>
        </w:rPr>
        <w:t>fluent</w:t>
      </w:r>
      <w:r>
        <w:rPr>
          <w:b/>
          <w:bCs/>
          <w:i/>
          <w:sz w:val="24"/>
          <w:szCs w:val="24"/>
        </w:rPr>
        <w:t xml:space="preserve"> patient care and </w:t>
      </w:r>
      <w:r w:rsidR="00D6431C">
        <w:rPr>
          <w:b/>
          <w:bCs/>
          <w:i/>
          <w:sz w:val="24"/>
          <w:szCs w:val="24"/>
        </w:rPr>
        <w:t xml:space="preserve">high patient </w:t>
      </w:r>
      <w:r>
        <w:rPr>
          <w:b/>
          <w:bCs/>
          <w:i/>
          <w:sz w:val="24"/>
          <w:szCs w:val="24"/>
        </w:rPr>
        <w:t xml:space="preserve">safety was a key goal in designing the new hospital. A study was conducted to analyse the patient flows of specialty units that previously operated in different buildings, </w:t>
      </w:r>
      <w:proofErr w:type="gramStart"/>
      <w:r>
        <w:rPr>
          <w:b/>
          <w:bCs/>
          <w:i/>
          <w:sz w:val="24"/>
          <w:szCs w:val="24"/>
        </w:rPr>
        <w:t>as a result of</w:t>
      </w:r>
      <w:proofErr w:type="gramEnd"/>
      <w:r>
        <w:rPr>
          <w:b/>
          <w:bCs/>
          <w:i/>
          <w:sz w:val="24"/>
          <w:szCs w:val="24"/>
        </w:rPr>
        <w:t xml:space="preserve"> which patients’ transport and transfer distances decreased in the new hospital by as much </w:t>
      </w:r>
      <w:r w:rsidRPr="0084412E">
        <w:rPr>
          <w:b/>
          <w:bCs/>
          <w:i/>
          <w:sz w:val="24"/>
          <w:szCs w:val="24"/>
        </w:rPr>
        <w:t xml:space="preserve">as </w:t>
      </w:r>
      <w:r w:rsidR="0084412E" w:rsidRPr="0084412E">
        <w:rPr>
          <w:b/>
          <w:bCs/>
          <w:i/>
          <w:sz w:val="24"/>
          <w:szCs w:val="24"/>
        </w:rPr>
        <w:t>33</w:t>
      </w:r>
      <w:r w:rsidRPr="0084412E">
        <w:rPr>
          <w:b/>
          <w:bCs/>
          <w:i/>
          <w:sz w:val="24"/>
          <w:szCs w:val="24"/>
        </w:rPr>
        <w:t xml:space="preserve">% a </w:t>
      </w:r>
      <w:r>
        <w:rPr>
          <w:b/>
          <w:bCs/>
          <w:i/>
          <w:sz w:val="24"/>
          <w:szCs w:val="24"/>
        </w:rPr>
        <w:t>year.</w:t>
      </w:r>
    </w:p>
    <w:p w14:paraId="271218C1" w14:textId="56736327" w:rsidR="00F60BFF" w:rsidRPr="00180EB0" w:rsidRDefault="005B32A4" w:rsidP="00180EB0">
      <w:pPr>
        <w:rPr>
          <w:sz w:val="24"/>
          <w:szCs w:val="24"/>
        </w:rPr>
      </w:pPr>
      <w:r>
        <w:rPr>
          <w:sz w:val="24"/>
          <w:szCs w:val="24"/>
        </w:rPr>
        <w:t xml:space="preserve">Opened in 2018, the new Heart Hospital’s design process had already started in 2013 when a patient flow analysis and </w:t>
      </w:r>
      <w:r w:rsidR="0084412E">
        <w:rPr>
          <w:sz w:val="24"/>
          <w:szCs w:val="24"/>
        </w:rPr>
        <w:t>layout</w:t>
      </w:r>
      <w:r>
        <w:rPr>
          <w:sz w:val="24"/>
          <w:szCs w:val="24"/>
        </w:rPr>
        <w:t xml:space="preserve"> plan</w:t>
      </w:r>
      <w:r w:rsidR="00CA4514">
        <w:rPr>
          <w:sz w:val="24"/>
          <w:szCs w:val="24"/>
        </w:rPr>
        <w:t>ning</w:t>
      </w:r>
      <w:r>
        <w:rPr>
          <w:sz w:val="24"/>
          <w:szCs w:val="24"/>
        </w:rPr>
        <w:t xml:space="preserve"> were prepared between different specialty units – cardiology, cardiac </w:t>
      </w:r>
      <w:proofErr w:type="gramStart"/>
      <w:r>
        <w:rPr>
          <w:sz w:val="24"/>
          <w:szCs w:val="24"/>
        </w:rPr>
        <w:t>surgery</w:t>
      </w:r>
      <w:proofErr w:type="gramEnd"/>
      <w:r>
        <w:rPr>
          <w:sz w:val="24"/>
          <w:szCs w:val="24"/>
        </w:rPr>
        <w:t xml:space="preserve"> and cardiac anaesthesia. The patient flow analysis was a natural way to acquire information on the current patient flow and to prepare a proximity ranking for the new facilities</w:t>
      </w:r>
      <w:r w:rsidR="004443FE">
        <w:rPr>
          <w:sz w:val="24"/>
          <w:szCs w:val="24"/>
        </w:rPr>
        <w:t xml:space="preserve"> and </w:t>
      </w:r>
      <w:r w:rsidR="0074075A">
        <w:rPr>
          <w:sz w:val="24"/>
          <w:szCs w:val="24"/>
        </w:rPr>
        <w:t>hospital units</w:t>
      </w:r>
      <w:r>
        <w:rPr>
          <w:sz w:val="24"/>
          <w:szCs w:val="24"/>
        </w:rPr>
        <w:t>. The proximity ranking included priorities, based on which key functions were positioned close to one another.</w:t>
      </w:r>
    </w:p>
    <w:p w14:paraId="7C4C7BA0" w14:textId="77777777" w:rsidR="00D157D8" w:rsidRPr="00180EB0" w:rsidRDefault="005B32A4" w:rsidP="00180EB0">
      <w:pPr>
        <w:rPr>
          <w:sz w:val="24"/>
          <w:szCs w:val="24"/>
        </w:rPr>
      </w:pPr>
      <w:r>
        <w:rPr>
          <w:sz w:val="24"/>
          <w:szCs w:val="24"/>
        </w:rPr>
        <w:t xml:space="preserve">“We conducted the patient flow analysis early on when designing the new hospital before the architectural design phase started. In the analysis, we defined patient routes over one year,” says </w:t>
      </w:r>
      <w:r>
        <w:rPr>
          <w:b/>
          <w:bCs/>
          <w:sz w:val="24"/>
          <w:szCs w:val="24"/>
        </w:rPr>
        <w:t>Sauli Karvonen</w:t>
      </w:r>
      <w:r>
        <w:rPr>
          <w:sz w:val="24"/>
          <w:szCs w:val="24"/>
        </w:rPr>
        <w:t>, M.Sc.Eng., from SKA-Research.</w:t>
      </w:r>
    </w:p>
    <w:p w14:paraId="1D2FAF53" w14:textId="447C31D3" w:rsidR="00D157D8" w:rsidRPr="00180EB0" w:rsidRDefault="005B32A4" w:rsidP="00180EB0">
      <w:pPr>
        <w:rPr>
          <w:sz w:val="24"/>
          <w:szCs w:val="24"/>
        </w:rPr>
      </w:pPr>
      <w:r>
        <w:rPr>
          <w:sz w:val="24"/>
          <w:szCs w:val="24"/>
        </w:rPr>
        <w:t xml:space="preserve">“The majority of the dataset consisted of inpatients, who </w:t>
      </w:r>
      <w:r w:rsidRPr="00536090">
        <w:rPr>
          <w:sz w:val="24"/>
          <w:szCs w:val="24"/>
        </w:rPr>
        <w:t xml:space="preserve">numbered </w:t>
      </w:r>
      <w:r w:rsidR="00536090" w:rsidRPr="00536090">
        <w:rPr>
          <w:sz w:val="24"/>
          <w:szCs w:val="24"/>
        </w:rPr>
        <w:t>5,600</w:t>
      </w:r>
      <w:r w:rsidRPr="00536090">
        <w:rPr>
          <w:sz w:val="24"/>
          <w:szCs w:val="24"/>
        </w:rPr>
        <w:t xml:space="preserve"> </w:t>
      </w:r>
      <w:r>
        <w:rPr>
          <w:sz w:val="24"/>
          <w:szCs w:val="24"/>
        </w:rPr>
        <w:t>in total and who travelled through different process routes in the hospital. Altogether, there were</w:t>
      </w:r>
      <w:r w:rsidR="00CB5EE3">
        <w:rPr>
          <w:sz w:val="24"/>
          <w:szCs w:val="24"/>
        </w:rPr>
        <w:t xml:space="preserve"> </w:t>
      </w:r>
      <w:r w:rsidR="00CB5EE3" w:rsidRPr="00CB5EE3">
        <w:rPr>
          <w:rFonts w:cstheme="minorHAnsi"/>
          <w:sz w:val="24"/>
          <w:szCs w:val="24"/>
          <w:lang w:val="en-US"/>
        </w:rPr>
        <w:t>35</w:t>
      </w:r>
      <w:r w:rsidR="00CB5EE3">
        <w:rPr>
          <w:rFonts w:cstheme="minorHAnsi"/>
          <w:sz w:val="24"/>
          <w:szCs w:val="24"/>
          <w:lang w:val="en-US"/>
        </w:rPr>
        <w:t>,</w:t>
      </w:r>
      <w:r w:rsidR="00CB5EE3" w:rsidRPr="00CB5EE3">
        <w:rPr>
          <w:rFonts w:cstheme="minorHAnsi"/>
          <w:sz w:val="24"/>
          <w:szCs w:val="24"/>
          <w:lang w:val="en-US"/>
        </w:rPr>
        <w:t>962</w:t>
      </w:r>
      <w:r>
        <w:rPr>
          <w:sz w:val="24"/>
          <w:szCs w:val="24"/>
        </w:rPr>
        <w:t xml:space="preserve"> inpatient transfers between different functions a year, with the patient flows generating a complex flow model.”</w:t>
      </w:r>
    </w:p>
    <w:p w14:paraId="4965C2EB" w14:textId="77777777" w:rsidR="00D157D8" w:rsidRPr="00180EB0" w:rsidRDefault="00D157D8" w:rsidP="00180EB0">
      <w:pPr>
        <w:rPr>
          <w:b/>
          <w:sz w:val="24"/>
          <w:szCs w:val="24"/>
        </w:rPr>
      </w:pPr>
      <w:r>
        <w:rPr>
          <w:b/>
          <w:sz w:val="24"/>
          <w:szCs w:val="24"/>
        </w:rPr>
        <w:t>Adding smoothness to complex routes</w:t>
      </w:r>
    </w:p>
    <w:p w14:paraId="5FF37AF3" w14:textId="22FD443D" w:rsidR="009C1049" w:rsidRPr="00180EB0" w:rsidRDefault="00B45F9A" w:rsidP="00180EB0">
      <w:pPr>
        <w:rPr>
          <w:sz w:val="24"/>
          <w:szCs w:val="24"/>
        </w:rPr>
      </w:pPr>
      <w:r>
        <w:rPr>
          <w:sz w:val="24"/>
          <w:szCs w:val="24"/>
        </w:rPr>
        <w:t>The relative locations of the new Heart Hospital’s facilities</w:t>
      </w:r>
      <w:r w:rsidR="004034BC">
        <w:rPr>
          <w:sz w:val="24"/>
          <w:szCs w:val="24"/>
        </w:rPr>
        <w:t xml:space="preserve"> and units</w:t>
      </w:r>
      <w:r>
        <w:rPr>
          <w:sz w:val="24"/>
          <w:szCs w:val="24"/>
        </w:rPr>
        <w:t xml:space="preserve"> were based on the results of the patient flow analysis. The distance of each individual route was calculated at both old and new Heart Hospitals, after which the figures were totalled. After Heart Hospital’s move, patients’ transport and transfer distances decreased by</w:t>
      </w:r>
      <w:r w:rsidR="00445068">
        <w:rPr>
          <w:sz w:val="24"/>
          <w:szCs w:val="24"/>
        </w:rPr>
        <w:t xml:space="preserve"> 1</w:t>
      </w:r>
      <w:r w:rsidR="00194479">
        <w:rPr>
          <w:sz w:val="24"/>
          <w:szCs w:val="24"/>
        </w:rPr>
        <w:t>,</w:t>
      </w:r>
      <w:r w:rsidR="00445068">
        <w:rPr>
          <w:sz w:val="24"/>
          <w:szCs w:val="24"/>
        </w:rPr>
        <w:t>857</w:t>
      </w:r>
      <w:r>
        <w:rPr>
          <w:sz w:val="24"/>
          <w:szCs w:val="24"/>
        </w:rPr>
        <w:t xml:space="preserve"> km a year, or</w:t>
      </w:r>
      <w:r w:rsidR="00194479">
        <w:rPr>
          <w:sz w:val="24"/>
          <w:szCs w:val="24"/>
        </w:rPr>
        <w:t xml:space="preserve"> 33</w:t>
      </w:r>
      <w:r>
        <w:rPr>
          <w:sz w:val="24"/>
          <w:szCs w:val="24"/>
        </w:rPr>
        <w:t>%.</w:t>
      </w:r>
    </w:p>
    <w:p w14:paraId="1AC0A45B" w14:textId="225FA25F" w:rsidR="009C1049" w:rsidRPr="00180EB0" w:rsidRDefault="005B32A4" w:rsidP="00180EB0">
      <w:pPr>
        <w:rPr>
          <w:sz w:val="24"/>
          <w:szCs w:val="24"/>
        </w:rPr>
      </w:pPr>
      <w:r>
        <w:rPr>
          <w:sz w:val="24"/>
          <w:szCs w:val="24"/>
        </w:rPr>
        <w:t xml:space="preserve">“Employees’ walking distances shortened. In inpatient wards with two </w:t>
      </w:r>
      <w:r w:rsidR="006F7471">
        <w:rPr>
          <w:sz w:val="24"/>
          <w:szCs w:val="24"/>
        </w:rPr>
        <w:t>nurse stations</w:t>
      </w:r>
      <w:r>
        <w:rPr>
          <w:sz w:val="24"/>
          <w:szCs w:val="24"/>
        </w:rPr>
        <w:t xml:space="preserve">, patient rooms surround the </w:t>
      </w:r>
      <w:r w:rsidR="005D0E5A">
        <w:rPr>
          <w:sz w:val="24"/>
          <w:szCs w:val="24"/>
        </w:rPr>
        <w:t>nurse station</w:t>
      </w:r>
      <w:r>
        <w:rPr>
          <w:sz w:val="24"/>
          <w:szCs w:val="24"/>
        </w:rPr>
        <w:t xml:space="preserve">, minimising the distance between </w:t>
      </w:r>
      <w:r w:rsidR="00AD63CB">
        <w:rPr>
          <w:sz w:val="24"/>
          <w:szCs w:val="24"/>
        </w:rPr>
        <w:t>patient</w:t>
      </w:r>
      <w:r w:rsidR="00D10954">
        <w:rPr>
          <w:sz w:val="24"/>
          <w:szCs w:val="24"/>
        </w:rPr>
        <w:t xml:space="preserve"> rooms and nurse station</w:t>
      </w:r>
      <w:r w:rsidR="00727831">
        <w:rPr>
          <w:sz w:val="24"/>
          <w:szCs w:val="24"/>
        </w:rPr>
        <w:t>s.</w:t>
      </w:r>
      <w:r w:rsidR="003419B1">
        <w:rPr>
          <w:sz w:val="24"/>
          <w:szCs w:val="24"/>
        </w:rPr>
        <w:t xml:space="preserve"> The distance</w:t>
      </w:r>
      <w:r w:rsidR="008142FB">
        <w:rPr>
          <w:sz w:val="24"/>
          <w:szCs w:val="24"/>
        </w:rPr>
        <w:t>s</w:t>
      </w:r>
      <w:r w:rsidR="003419B1">
        <w:rPr>
          <w:sz w:val="24"/>
          <w:szCs w:val="24"/>
        </w:rPr>
        <w:t xml:space="preserve"> between</w:t>
      </w:r>
      <w:r w:rsidR="00D10954">
        <w:rPr>
          <w:sz w:val="24"/>
          <w:szCs w:val="24"/>
        </w:rPr>
        <w:t xml:space="preserve"> </w:t>
      </w:r>
      <w:r>
        <w:rPr>
          <w:sz w:val="24"/>
          <w:szCs w:val="24"/>
        </w:rPr>
        <w:t>different patient rooms</w:t>
      </w:r>
      <w:r w:rsidR="002413E2">
        <w:rPr>
          <w:sz w:val="24"/>
          <w:szCs w:val="24"/>
        </w:rPr>
        <w:t xml:space="preserve"> </w:t>
      </w:r>
      <w:r w:rsidR="008142FB">
        <w:rPr>
          <w:sz w:val="24"/>
          <w:szCs w:val="24"/>
        </w:rPr>
        <w:t>were also minimised</w:t>
      </w:r>
      <w:r>
        <w:rPr>
          <w:sz w:val="24"/>
          <w:szCs w:val="24"/>
        </w:rPr>
        <w:t>. Because a typical cardiology patient’s stay in the hospital is only one to two days, single and double rooms were designed according to needs which shortened corridors in inpatient wards and the distances travelled by patients and staff,” says Karvonen.</w:t>
      </w:r>
    </w:p>
    <w:p w14:paraId="6B6DF5FF" w14:textId="1246D44D" w:rsidR="00183BB1" w:rsidRPr="00180EB0" w:rsidRDefault="005B32A4" w:rsidP="00180EB0">
      <w:pPr>
        <w:rPr>
          <w:sz w:val="24"/>
          <w:szCs w:val="24"/>
        </w:rPr>
      </w:pPr>
      <w:r>
        <w:rPr>
          <w:sz w:val="24"/>
          <w:szCs w:val="24"/>
        </w:rPr>
        <w:t xml:space="preserve">“Ambulances arrive in the basement, from </w:t>
      </w:r>
      <w:r w:rsidRPr="00C8438A">
        <w:rPr>
          <w:rFonts w:cstheme="minorHAnsi"/>
          <w:sz w:val="24"/>
          <w:szCs w:val="24"/>
        </w:rPr>
        <w:t xml:space="preserve">which </w:t>
      </w:r>
      <w:r w:rsidR="00C8438A" w:rsidRPr="00C8438A">
        <w:rPr>
          <w:rFonts w:cstheme="minorHAnsi"/>
          <w:color w:val="000000"/>
          <w:sz w:val="24"/>
          <w:szCs w:val="24"/>
        </w:rPr>
        <w:t>the catheterization laboratories</w:t>
      </w:r>
      <w:r w:rsidR="00C8438A">
        <w:rPr>
          <w:rFonts w:ascii="AdvP7B6C" w:hAnsi="AdvP7B6C"/>
          <w:color w:val="000000"/>
          <w:sz w:val="20"/>
          <w:szCs w:val="20"/>
        </w:rPr>
        <w:t xml:space="preserve"> </w:t>
      </w:r>
      <w:r>
        <w:rPr>
          <w:sz w:val="24"/>
          <w:szCs w:val="24"/>
        </w:rPr>
        <w:t xml:space="preserve">and the cardiac </w:t>
      </w:r>
      <w:r w:rsidR="003E56AA">
        <w:rPr>
          <w:sz w:val="24"/>
          <w:szCs w:val="24"/>
        </w:rPr>
        <w:t>care</w:t>
      </w:r>
      <w:r>
        <w:rPr>
          <w:sz w:val="24"/>
          <w:szCs w:val="24"/>
        </w:rPr>
        <w:t xml:space="preserve"> unit are directly accessible via lifts. The location of Heart Hospital next to the entrance to Tampere University Hospital enables direct access for </w:t>
      </w:r>
      <w:r w:rsidR="00F06DA0">
        <w:rPr>
          <w:sz w:val="24"/>
          <w:szCs w:val="24"/>
        </w:rPr>
        <w:t>elective</w:t>
      </w:r>
      <w:r>
        <w:rPr>
          <w:sz w:val="24"/>
          <w:szCs w:val="24"/>
        </w:rPr>
        <w:t xml:space="preserve"> heart patients from the parking garage, tram stop and the drop-off and pick-up area.” </w:t>
      </w:r>
    </w:p>
    <w:p w14:paraId="748327A7" w14:textId="77777777" w:rsidR="009C1049" w:rsidRPr="00180EB0" w:rsidRDefault="00180EB0" w:rsidP="00180EB0">
      <w:pPr>
        <w:rPr>
          <w:b/>
          <w:sz w:val="24"/>
          <w:szCs w:val="24"/>
        </w:rPr>
      </w:pPr>
      <w:r>
        <w:rPr>
          <w:b/>
          <w:sz w:val="24"/>
          <w:szCs w:val="24"/>
        </w:rPr>
        <w:t>A smooth flowing care path reduces risks</w:t>
      </w:r>
    </w:p>
    <w:p w14:paraId="669520C9" w14:textId="384986E0" w:rsidR="00180EB0" w:rsidRDefault="00180EB0" w:rsidP="00180EB0">
      <w:pPr>
        <w:rPr>
          <w:sz w:val="24"/>
          <w:szCs w:val="24"/>
        </w:rPr>
      </w:pPr>
      <w:r>
        <w:rPr>
          <w:sz w:val="24"/>
          <w:szCs w:val="24"/>
        </w:rPr>
        <w:t xml:space="preserve">According to </w:t>
      </w:r>
      <w:r>
        <w:rPr>
          <w:b/>
          <w:bCs/>
          <w:sz w:val="24"/>
          <w:szCs w:val="24"/>
        </w:rPr>
        <w:t>Timo Porkkala</w:t>
      </w:r>
      <w:r>
        <w:rPr>
          <w:sz w:val="24"/>
          <w:szCs w:val="24"/>
        </w:rPr>
        <w:t>,</w:t>
      </w:r>
      <w:r w:rsidR="005E15D9">
        <w:rPr>
          <w:rFonts w:ascii="Roboto" w:hAnsi="Roboto"/>
          <w:color w:val="333333"/>
          <w:spacing w:val="9"/>
          <w:shd w:val="clear" w:color="auto" w:fill="FFFFFF"/>
        </w:rPr>
        <w:t xml:space="preserve"> </w:t>
      </w:r>
      <w:proofErr w:type="gramStart"/>
      <w:r w:rsidR="00336EDF" w:rsidRPr="005E15D9">
        <w:rPr>
          <w:rFonts w:cstheme="minorHAnsi"/>
          <w:spacing w:val="9"/>
          <w:sz w:val="24"/>
          <w:szCs w:val="24"/>
          <w:shd w:val="clear" w:color="auto" w:fill="FFFFFF"/>
        </w:rPr>
        <w:t>Anaesthesiology</w:t>
      </w:r>
      <w:proofErr w:type="gramEnd"/>
      <w:r w:rsidR="005E15D9">
        <w:rPr>
          <w:rFonts w:cstheme="minorHAnsi"/>
          <w:spacing w:val="9"/>
          <w:sz w:val="24"/>
          <w:szCs w:val="24"/>
          <w:shd w:val="clear" w:color="auto" w:fill="FFFFFF"/>
        </w:rPr>
        <w:t xml:space="preserve"> </w:t>
      </w:r>
      <w:r w:rsidR="00336EDF" w:rsidRPr="005E15D9">
        <w:rPr>
          <w:rFonts w:cstheme="minorHAnsi"/>
          <w:spacing w:val="9"/>
          <w:sz w:val="24"/>
          <w:szCs w:val="24"/>
          <w:shd w:val="clear" w:color="auto" w:fill="FFFFFF"/>
        </w:rPr>
        <w:t>and Intensive Care Service Directo</w:t>
      </w:r>
      <w:r w:rsidR="005E15D9" w:rsidRPr="005E15D9">
        <w:rPr>
          <w:rFonts w:cstheme="minorHAnsi"/>
          <w:spacing w:val="9"/>
          <w:sz w:val="24"/>
          <w:szCs w:val="24"/>
          <w:shd w:val="clear" w:color="auto" w:fill="FFFFFF"/>
        </w:rPr>
        <w:t>r</w:t>
      </w:r>
      <w:r>
        <w:rPr>
          <w:sz w:val="24"/>
          <w:szCs w:val="24"/>
        </w:rPr>
        <w:t>, who participated in the design of Tays Heart Hospital, shorter patient transfers improve patient safety as the high-risk transfer stage is shorter.</w:t>
      </w:r>
    </w:p>
    <w:p w14:paraId="0217A740" w14:textId="3509A919" w:rsidR="00180EB0" w:rsidRPr="00180EB0" w:rsidRDefault="005B32A4" w:rsidP="00180EB0">
      <w:pPr>
        <w:rPr>
          <w:sz w:val="24"/>
          <w:szCs w:val="24"/>
          <w:highlight w:val="yellow"/>
        </w:rPr>
      </w:pPr>
      <w:r>
        <w:rPr>
          <w:sz w:val="24"/>
          <w:szCs w:val="24"/>
        </w:rPr>
        <w:t>“When designing the hospital, we placed the key functions required in the care of cardiology patients, as well as cardiac and cardiothoracic patients, on separate floors. Key functions for cardiology patients (cardiac</w:t>
      </w:r>
      <w:r w:rsidR="00D43552">
        <w:rPr>
          <w:sz w:val="24"/>
          <w:szCs w:val="24"/>
        </w:rPr>
        <w:t xml:space="preserve"> care unit</w:t>
      </w:r>
      <w:r>
        <w:rPr>
          <w:sz w:val="24"/>
          <w:szCs w:val="24"/>
        </w:rPr>
        <w:t>,</w:t>
      </w:r>
      <w:r w:rsidR="00D43552" w:rsidRPr="00D43552">
        <w:rPr>
          <w:sz w:val="24"/>
          <w:szCs w:val="24"/>
        </w:rPr>
        <w:t xml:space="preserve"> </w:t>
      </w:r>
      <w:r w:rsidR="00D43552">
        <w:rPr>
          <w:sz w:val="24"/>
          <w:szCs w:val="24"/>
        </w:rPr>
        <w:t>inpatient ward,</w:t>
      </w:r>
      <w:r>
        <w:rPr>
          <w:sz w:val="24"/>
          <w:szCs w:val="24"/>
        </w:rPr>
        <w:t xml:space="preserve"> </w:t>
      </w:r>
      <w:r w:rsidR="003D64CB" w:rsidRPr="00C8438A">
        <w:rPr>
          <w:rFonts w:cstheme="minorHAnsi"/>
          <w:color w:val="000000"/>
          <w:sz w:val="24"/>
          <w:szCs w:val="24"/>
        </w:rPr>
        <w:t>catheterization laboratories</w:t>
      </w:r>
      <w:r>
        <w:rPr>
          <w:sz w:val="24"/>
          <w:szCs w:val="24"/>
        </w:rPr>
        <w:t xml:space="preserve">, and </w:t>
      </w:r>
      <w:r w:rsidR="00DA50BB">
        <w:rPr>
          <w:sz w:val="24"/>
          <w:szCs w:val="24"/>
        </w:rPr>
        <w:t xml:space="preserve">day </w:t>
      </w:r>
      <w:r>
        <w:rPr>
          <w:sz w:val="24"/>
          <w:szCs w:val="24"/>
        </w:rPr>
        <w:t xml:space="preserve">ward) were placed on the second floor, where the patient flows between functions will be clearly the largest in Heart Hospital. For the same </w:t>
      </w:r>
      <w:r>
        <w:rPr>
          <w:sz w:val="24"/>
          <w:szCs w:val="24"/>
        </w:rPr>
        <w:lastRenderedPageBreak/>
        <w:t>reason, key functions for cardiac surgery patients (operating theatres</w:t>
      </w:r>
      <w:r w:rsidRPr="002E0041">
        <w:rPr>
          <w:rFonts w:cstheme="minorHAnsi"/>
          <w:sz w:val="24"/>
          <w:szCs w:val="24"/>
        </w:rPr>
        <w:t xml:space="preserve">, </w:t>
      </w:r>
      <w:r w:rsidR="002E0041" w:rsidRPr="002E0041">
        <w:rPr>
          <w:rFonts w:cstheme="minorHAnsi"/>
          <w:color w:val="000000"/>
          <w:sz w:val="24"/>
          <w:szCs w:val="24"/>
        </w:rPr>
        <w:t>cardiac surgical</w:t>
      </w:r>
      <w:r w:rsidR="002D4384">
        <w:rPr>
          <w:rFonts w:cstheme="minorHAnsi"/>
          <w:color w:val="000000"/>
          <w:sz w:val="24"/>
          <w:szCs w:val="24"/>
        </w:rPr>
        <w:t xml:space="preserve"> </w:t>
      </w:r>
      <w:r w:rsidR="002E0041" w:rsidRPr="002E0041">
        <w:rPr>
          <w:rFonts w:cstheme="minorHAnsi"/>
          <w:color w:val="000000"/>
          <w:sz w:val="24"/>
          <w:szCs w:val="24"/>
        </w:rPr>
        <w:t>intensive care unit</w:t>
      </w:r>
      <w:r w:rsidRPr="002E0041">
        <w:rPr>
          <w:rFonts w:cstheme="minorHAnsi"/>
          <w:sz w:val="24"/>
          <w:szCs w:val="24"/>
        </w:rPr>
        <w:t>, in</w:t>
      </w:r>
      <w:r>
        <w:rPr>
          <w:sz w:val="24"/>
          <w:szCs w:val="24"/>
        </w:rPr>
        <w:t>patient ward, X-rays) were placed on the third floor,” Porkkala says.</w:t>
      </w:r>
    </w:p>
    <w:p w14:paraId="6077E8C3" w14:textId="65896D14" w:rsidR="00180EB0" w:rsidRPr="00180EB0" w:rsidRDefault="005B32A4" w:rsidP="00180EB0">
      <w:pPr>
        <w:rPr>
          <w:sz w:val="24"/>
          <w:szCs w:val="24"/>
          <w:highlight w:val="yellow"/>
        </w:rPr>
      </w:pPr>
      <w:r>
        <w:rPr>
          <w:sz w:val="24"/>
          <w:szCs w:val="24"/>
        </w:rPr>
        <w:t xml:space="preserve">“By minimising the distances travelled by employees in wards, we can release more time for patient care. This supports not only patient care, but also wellbeing at work.  Shorter distances support teamwork and facilitate communication inside the ward and between adjacent </w:t>
      </w:r>
      <w:r w:rsidR="00936AEF">
        <w:rPr>
          <w:sz w:val="24"/>
          <w:szCs w:val="24"/>
        </w:rPr>
        <w:t>functions</w:t>
      </w:r>
      <w:r>
        <w:rPr>
          <w:sz w:val="24"/>
          <w:szCs w:val="24"/>
        </w:rPr>
        <w:t>.”</w:t>
      </w:r>
    </w:p>
    <w:p w14:paraId="7329689D" w14:textId="77777777" w:rsidR="00D157D8" w:rsidRPr="00180EB0" w:rsidRDefault="00180EB0" w:rsidP="00180EB0">
      <w:pPr>
        <w:rPr>
          <w:b/>
          <w:sz w:val="24"/>
          <w:szCs w:val="24"/>
        </w:rPr>
      </w:pPr>
      <w:r>
        <w:rPr>
          <w:b/>
          <w:sz w:val="24"/>
          <w:szCs w:val="24"/>
        </w:rPr>
        <w:t>Productivity also increases the effectiveness of care</w:t>
      </w:r>
    </w:p>
    <w:p w14:paraId="169F55D6" w14:textId="77777777" w:rsidR="00180EB0" w:rsidRDefault="00180EB0" w:rsidP="00180EB0">
      <w:pPr>
        <w:rPr>
          <w:sz w:val="24"/>
          <w:szCs w:val="24"/>
        </w:rPr>
      </w:pPr>
      <w:r>
        <w:rPr>
          <w:sz w:val="24"/>
          <w:szCs w:val="24"/>
        </w:rPr>
        <w:t xml:space="preserve">Increasing the productivity of public healthcare is a challenge in our healthcare sector. Shorter distances have, in part, supported the new Heart Hospital’s positive productivity trend.  As a result of the new hospital, Heart Hospital has already reached a higher level of productivity. </w:t>
      </w:r>
    </w:p>
    <w:p w14:paraId="52A49D47" w14:textId="44D716A9" w:rsidR="005A5BA3" w:rsidRDefault="00D157D8" w:rsidP="00180EB0">
      <w:pPr>
        <w:rPr>
          <w:sz w:val="24"/>
          <w:szCs w:val="24"/>
        </w:rPr>
      </w:pPr>
      <w:r>
        <w:rPr>
          <w:sz w:val="24"/>
          <w:szCs w:val="24"/>
        </w:rPr>
        <w:t xml:space="preserve">The study was conducted by Sauli Karvonen, M.Sc.Eng., Managing Director of SKA-Research and the developer of the patient flow analysis. </w:t>
      </w:r>
      <w:r>
        <w:rPr>
          <w:iCs/>
          <w:sz w:val="24"/>
          <w:szCs w:val="24"/>
        </w:rPr>
        <w:t xml:space="preserve">The study based on Heart Hospital’s analysis has been published in the international Health Environments Research &amp; Design Journal </w:t>
      </w:r>
      <w:r>
        <w:rPr>
          <w:i/>
          <w:iCs/>
          <w:sz w:val="24"/>
          <w:szCs w:val="24"/>
        </w:rPr>
        <w:t>(“</w:t>
      </w:r>
      <w:r>
        <w:rPr>
          <w:rStyle w:val="fontstyle01"/>
          <w:rFonts w:asciiTheme="minorHAnsi" w:hAnsiTheme="minorHAnsi"/>
          <w:b w:val="0"/>
          <w:bCs w:val="0"/>
          <w:i/>
          <w:sz w:val="24"/>
          <w:szCs w:val="24"/>
        </w:rPr>
        <w:t>Patient-Flow Analysis for Planning</w:t>
      </w:r>
      <w:r>
        <w:rPr>
          <w:b/>
          <w:bCs/>
          <w:i/>
          <w:color w:val="242021"/>
          <w:sz w:val="24"/>
          <w:szCs w:val="24"/>
        </w:rPr>
        <w:t xml:space="preserve"> </w:t>
      </w:r>
      <w:r>
        <w:rPr>
          <w:rStyle w:val="fontstyle01"/>
          <w:rFonts w:asciiTheme="minorHAnsi" w:hAnsiTheme="minorHAnsi"/>
          <w:b w:val="0"/>
          <w:bCs w:val="0"/>
          <w:i/>
          <w:sz w:val="24"/>
          <w:szCs w:val="24"/>
        </w:rPr>
        <w:t>a Focused Hospital Layout:</w:t>
      </w:r>
      <w:r>
        <w:rPr>
          <w:b/>
          <w:bCs/>
          <w:i/>
          <w:color w:val="242021"/>
          <w:sz w:val="24"/>
          <w:szCs w:val="24"/>
        </w:rPr>
        <w:t xml:space="preserve"> </w:t>
      </w:r>
      <w:r>
        <w:rPr>
          <w:rStyle w:val="fontstyle01"/>
          <w:rFonts w:asciiTheme="minorHAnsi" w:hAnsiTheme="minorHAnsi"/>
          <w:b w:val="0"/>
          <w:bCs w:val="0"/>
          <w:i/>
          <w:sz w:val="24"/>
          <w:szCs w:val="24"/>
        </w:rPr>
        <w:t>Tampere Heart Hospital Case”</w:t>
      </w:r>
      <w:r>
        <w:rPr>
          <w:rStyle w:val="fontstyle01"/>
          <w:rFonts w:asciiTheme="minorHAnsi" w:hAnsiTheme="minorHAnsi"/>
          <w:b w:val="0"/>
          <w:bCs w:val="0"/>
          <w:sz w:val="24"/>
          <w:szCs w:val="24"/>
        </w:rPr>
        <w:t xml:space="preserve">). </w:t>
      </w:r>
      <w:r>
        <w:rPr>
          <w:sz w:val="24"/>
          <w:szCs w:val="24"/>
        </w:rPr>
        <w:t xml:space="preserve">The study was co-authored by </w:t>
      </w:r>
      <w:r>
        <w:rPr>
          <w:b/>
          <w:bCs/>
          <w:sz w:val="24"/>
          <w:szCs w:val="24"/>
        </w:rPr>
        <w:t>Markku Eskola</w:t>
      </w:r>
      <w:r>
        <w:rPr>
          <w:sz w:val="24"/>
          <w:szCs w:val="24"/>
        </w:rPr>
        <w:t>, hospital director of Tays Heart Hospital</w:t>
      </w:r>
      <w:r w:rsidRPr="000A5CA5">
        <w:rPr>
          <w:sz w:val="24"/>
          <w:szCs w:val="24"/>
        </w:rPr>
        <w:t xml:space="preserve">, Timo Porkkala, </w:t>
      </w:r>
      <w:r w:rsidR="000A5CA5" w:rsidRPr="000A5CA5">
        <w:rPr>
          <w:rFonts w:cstheme="minorHAnsi"/>
          <w:spacing w:val="9"/>
          <w:sz w:val="24"/>
          <w:szCs w:val="24"/>
          <w:shd w:val="clear" w:color="auto" w:fill="FFFFFF"/>
        </w:rPr>
        <w:t>Anaesthesiology and Intensive Care Service Director</w:t>
      </w:r>
      <w:r w:rsidRPr="000A5CA5">
        <w:rPr>
          <w:sz w:val="24"/>
          <w:szCs w:val="24"/>
        </w:rPr>
        <w:t xml:space="preserve">, and </w:t>
      </w:r>
      <w:r w:rsidRPr="000A5CA5">
        <w:rPr>
          <w:b/>
          <w:bCs/>
          <w:sz w:val="24"/>
          <w:szCs w:val="24"/>
        </w:rPr>
        <w:t>Aki Haukilahti</w:t>
      </w:r>
      <w:r w:rsidRPr="000A5CA5">
        <w:rPr>
          <w:sz w:val="24"/>
          <w:szCs w:val="24"/>
        </w:rPr>
        <w:t>, group CFO at Tays Heart Hospital</w:t>
      </w:r>
      <w:r>
        <w:rPr>
          <w:sz w:val="24"/>
          <w:szCs w:val="24"/>
        </w:rPr>
        <w:t>.</w:t>
      </w:r>
    </w:p>
    <w:p w14:paraId="79AC9D86" w14:textId="6F175F58" w:rsidR="00BB65FF" w:rsidRPr="00B45F9A" w:rsidRDefault="005A5BA3" w:rsidP="00180EB0">
      <w:pPr>
        <w:rPr>
          <w:sz w:val="24"/>
          <w:szCs w:val="24"/>
        </w:rPr>
      </w:pPr>
      <w:r>
        <w:rPr>
          <w:sz w:val="24"/>
          <w:szCs w:val="24"/>
        </w:rPr>
        <w:t xml:space="preserve">Link to the study: </w:t>
      </w:r>
      <w:hyperlink r:id="rId5" w:history="1">
        <w:r w:rsidR="00724ABD" w:rsidRPr="00590AF6">
          <w:rPr>
            <w:rStyle w:val="Hyperlinkki"/>
            <w:sz w:val="24"/>
            <w:szCs w:val="24"/>
          </w:rPr>
          <w:t>https://journals.sagepub.com/doi/full/10.1177/19375867221086199</w:t>
        </w:r>
      </w:hyperlink>
      <w:r w:rsidR="00724ABD">
        <w:rPr>
          <w:sz w:val="24"/>
          <w:szCs w:val="24"/>
        </w:rPr>
        <w:t xml:space="preserve"> </w:t>
      </w:r>
    </w:p>
    <w:p w14:paraId="6E241304" w14:textId="77777777" w:rsidR="00CD3D0D" w:rsidRDefault="00ED4EBE" w:rsidP="00180EB0">
      <w:pPr>
        <w:rPr>
          <w:b/>
          <w:bCs/>
          <w:sz w:val="24"/>
          <w:szCs w:val="24"/>
        </w:rPr>
      </w:pPr>
      <w:r>
        <w:rPr>
          <w:b/>
          <w:bCs/>
          <w:sz w:val="24"/>
          <w:szCs w:val="24"/>
        </w:rPr>
        <w:t>Further information:</w:t>
      </w:r>
    </w:p>
    <w:p w14:paraId="78FA6BAC" w14:textId="77777777" w:rsidR="00ED4EBE" w:rsidRPr="00B45F9A" w:rsidRDefault="00ED4EBE" w:rsidP="00ED4EBE">
      <w:pPr>
        <w:rPr>
          <w:bCs/>
          <w:sz w:val="24"/>
          <w:szCs w:val="24"/>
        </w:rPr>
      </w:pPr>
      <w:r>
        <w:rPr>
          <w:bCs/>
          <w:sz w:val="24"/>
          <w:szCs w:val="24"/>
        </w:rPr>
        <w:t xml:space="preserve">Sauli Karvonen, M.Sc.Eng., Managing Director, SKA-Research Oy, tel. +358 50 598 4282, sauli.karvonen@skaresearch.fi </w:t>
      </w:r>
    </w:p>
    <w:p w14:paraId="3A01A2FD" w14:textId="77777777" w:rsidR="00ED4EBE" w:rsidRPr="00ED4EBE" w:rsidRDefault="000A5CA5" w:rsidP="00ED4EBE">
      <w:pPr>
        <w:rPr>
          <w:bCs/>
          <w:sz w:val="24"/>
          <w:szCs w:val="24"/>
        </w:rPr>
      </w:pPr>
      <w:hyperlink r:id="rId6" w:history="1">
        <w:r w:rsidR="00724ABD">
          <w:rPr>
            <w:rStyle w:val="Hyperlinkki"/>
            <w:bCs/>
            <w:sz w:val="24"/>
            <w:szCs w:val="24"/>
          </w:rPr>
          <w:t>www.skaresearch.fi</w:t>
        </w:r>
      </w:hyperlink>
      <w:r w:rsidR="00724ABD">
        <w:rPr>
          <w:bCs/>
          <w:sz w:val="24"/>
          <w:szCs w:val="24"/>
        </w:rPr>
        <w:t xml:space="preserve">   </w:t>
      </w:r>
    </w:p>
    <w:sectPr w:rsidR="00ED4EBE" w:rsidRPr="00ED4EBE" w:rsidSect="00834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GillSans-Bold">
    <w:altName w:val="Cambria"/>
    <w:panose1 w:val="00000000000000000000"/>
    <w:charset w:val="00"/>
    <w:family w:val="roman"/>
    <w:notTrueType/>
    <w:pitch w:val="default"/>
  </w:font>
  <w:font w:name="AdvP7B6C">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D1B52"/>
    <w:multiLevelType w:val="hybridMultilevel"/>
    <w:tmpl w:val="7316977E"/>
    <w:lvl w:ilvl="0" w:tplc="84E017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09"/>
    <w:rsid w:val="00003F06"/>
    <w:rsid w:val="00015B20"/>
    <w:rsid w:val="00035342"/>
    <w:rsid w:val="00040A55"/>
    <w:rsid w:val="00063CE8"/>
    <w:rsid w:val="00067796"/>
    <w:rsid w:val="00094EA6"/>
    <w:rsid w:val="000A3443"/>
    <w:rsid w:val="000A5CA5"/>
    <w:rsid w:val="000C2966"/>
    <w:rsid w:val="000C3443"/>
    <w:rsid w:val="000D3E63"/>
    <w:rsid w:val="000E10C0"/>
    <w:rsid w:val="000E2E68"/>
    <w:rsid w:val="000E7153"/>
    <w:rsid w:val="000E7648"/>
    <w:rsid w:val="000F6CD9"/>
    <w:rsid w:val="00107FA8"/>
    <w:rsid w:val="00112535"/>
    <w:rsid w:val="00152D19"/>
    <w:rsid w:val="0016195B"/>
    <w:rsid w:val="00176398"/>
    <w:rsid w:val="00180EB0"/>
    <w:rsid w:val="00182CAF"/>
    <w:rsid w:val="00183BB1"/>
    <w:rsid w:val="00187BE0"/>
    <w:rsid w:val="00194479"/>
    <w:rsid w:val="001A0279"/>
    <w:rsid w:val="001C55AB"/>
    <w:rsid w:val="001F4761"/>
    <w:rsid w:val="00206784"/>
    <w:rsid w:val="002100BA"/>
    <w:rsid w:val="00226DE3"/>
    <w:rsid w:val="00227F44"/>
    <w:rsid w:val="00230032"/>
    <w:rsid w:val="0023106B"/>
    <w:rsid w:val="00231B1E"/>
    <w:rsid w:val="00231ECB"/>
    <w:rsid w:val="002413E2"/>
    <w:rsid w:val="00245E57"/>
    <w:rsid w:val="002950FE"/>
    <w:rsid w:val="002A411D"/>
    <w:rsid w:val="002A68F8"/>
    <w:rsid w:val="002B7CCD"/>
    <w:rsid w:val="002C1193"/>
    <w:rsid w:val="002D3E19"/>
    <w:rsid w:val="002D4384"/>
    <w:rsid w:val="002E0041"/>
    <w:rsid w:val="002E1906"/>
    <w:rsid w:val="00301633"/>
    <w:rsid w:val="00310763"/>
    <w:rsid w:val="00336EDF"/>
    <w:rsid w:val="00340606"/>
    <w:rsid w:val="003419B1"/>
    <w:rsid w:val="00356067"/>
    <w:rsid w:val="0037764E"/>
    <w:rsid w:val="00380C69"/>
    <w:rsid w:val="003974A8"/>
    <w:rsid w:val="0039768E"/>
    <w:rsid w:val="003D64CB"/>
    <w:rsid w:val="003E16CB"/>
    <w:rsid w:val="003E56AA"/>
    <w:rsid w:val="004034BC"/>
    <w:rsid w:val="00440C8C"/>
    <w:rsid w:val="004443FE"/>
    <w:rsid w:val="00445068"/>
    <w:rsid w:val="00456E65"/>
    <w:rsid w:val="004661BB"/>
    <w:rsid w:val="004720E1"/>
    <w:rsid w:val="00472CAE"/>
    <w:rsid w:val="004A60C4"/>
    <w:rsid w:val="004C3EB8"/>
    <w:rsid w:val="004D2FBE"/>
    <w:rsid w:val="004D7EE9"/>
    <w:rsid w:val="004E137B"/>
    <w:rsid w:val="004E4F8D"/>
    <w:rsid w:val="005039F5"/>
    <w:rsid w:val="00520CBD"/>
    <w:rsid w:val="00526B4F"/>
    <w:rsid w:val="005301DD"/>
    <w:rsid w:val="005336BA"/>
    <w:rsid w:val="00536090"/>
    <w:rsid w:val="00560D06"/>
    <w:rsid w:val="00571F41"/>
    <w:rsid w:val="0058759A"/>
    <w:rsid w:val="005877DD"/>
    <w:rsid w:val="005A2593"/>
    <w:rsid w:val="005A5BA3"/>
    <w:rsid w:val="005B32A4"/>
    <w:rsid w:val="005D0E5A"/>
    <w:rsid w:val="005D278C"/>
    <w:rsid w:val="005E15D9"/>
    <w:rsid w:val="005E5D07"/>
    <w:rsid w:val="006139D9"/>
    <w:rsid w:val="0062408D"/>
    <w:rsid w:val="006255DA"/>
    <w:rsid w:val="0063651A"/>
    <w:rsid w:val="00636AC9"/>
    <w:rsid w:val="00664578"/>
    <w:rsid w:val="006713A8"/>
    <w:rsid w:val="0069011E"/>
    <w:rsid w:val="0069706E"/>
    <w:rsid w:val="006A069E"/>
    <w:rsid w:val="006A3759"/>
    <w:rsid w:val="006A5059"/>
    <w:rsid w:val="006A7943"/>
    <w:rsid w:val="006B39C6"/>
    <w:rsid w:val="006B4F5F"/>
    <w:rsid w:val="006C5B24"/>
    <w:rsid w:val="006D3FA8"/>
    <w:rsid w:val="006D5ED4"/>
    <w:rsid w:val="006F379E"/>
    <w:rsid w:val="006F7471"/>
    <w:rsid w:val="00700DA5"/>
    <w:rsid w:val="00705721"/>
    <w:rsid w:val="00716AE0"/>
    <w:rsid w:val="00724ABD"/>
    <w:rsid w:val="00727831"/>
    <w:rsid w:val="00727A52"/>
    <w:rsid w:val="0073773E"/>
    <w:rsid w:val="0074075A"/>
    <w:rsid w:val="007456E3"/>
    <w:rsid w:val="00745F4C"/>
    <w:rsid w:val="00754164"/>
    <w:rsid w:val="00765E01"/>
    <w:rsid w:val="00781633"/>
    <w:rsid w:val="00792850"/>
    <w:rsid w:val="007B0DF3"/>
    <w:rsid w:val="007C132C"/>
    <w:rsid w:val="00801EE9"/>
    <w:rsid w:val="008142FB"/>
    <w:rsid w:val="00822638"/>
    <w:rsid w:val="00823DB9"/>
    <w:rsid w:val="00833B1D"/>
    <w:rsid w:val="00834F4C"/>
    <w:rsid w:val="0084412E"/>
    <w:rsid w:val="00852637"/>
    <w:rsid w:val="008574AB"/>
    <w:rsid w:val="00863D14"/>
    <w:rsid w:val="00874CBE"/>
    <w:rsid w:val="00882131"/>
    <w:rsid w:val="00882398"/>
    <w:rsid w:val="00883739"/>
    <w:rsid w:val="00884765"/>
    <w:rsid w:val="008A0CC6"/>
    <w:rsid w:val="008C477D"/>
    <w:rsid w:val="008D45D7"/>
    <w:rsid w:val="00936AEF"/>
    <w:rsid w:val="00970435"/>
    <w:rsid w:val="0097419A"/>
    <w:rsid w:val="00984DD5"/>
    <w:rsid w:val="009868F0"/>
    <w:rsid w:val="00993CBE"/>
    <w:rsid w:val="009A13FC"/>
    <w:rsid w:val="009A49D4"/>
    <w:rsid w:val="009C1049"/>
    <w:rsid w:val="009C703D"/>
    <w:rsid w:val="009D0D8C"/>
    <w:rsid w:val="009E1BB1"/>
    <w:rsid w:val="009F2E3A"/>
    <w:rsid w:val="009F7009"/>
    <w:rsid w:val="009F7CA7"/>
    <w:rsid w:val="00A05D57"/>
    <w:rsid w:val="00A1113F"/>
    <w:rsid w:val="00A43526"/>
    <w:rsid w:val="00A61085"/>
    <w:rsid w:val="00A633E2"/>
    <w:rsid w:val="00A72397"/>
    <w:rsid w:val="00A74226"/>
    <w:rsid w:val="00A913DB"/>
    <w:rsid w:val="00A978DD"/>
    <w:rsid w:val="00AB1E62"/>
    <w:rsid w:val="00AB607D"/>
    <w:rsid w:val="00AC0F73"/>
    <w:rsid w:val="00AD63CB"/>
    <w:rsid w:val="00AD6462"/>
    <w:rsid w:val="00AF3BBF"/>
    <w:rsid w:val="00AF6598"/>
    <w:rsid w:val="00B160EE"/>
    <w:rsid w:val="00B1663D"/>
    <w:rsid w:val="00B34A8C"/>
    <w:rsid w:val="00B41EA2"/>
    <w:rsid w:val="00B45202"/>
    <w:rsid w:val="00B45B39"/>
    <w:rsid w:val="00B45F9A"/>
    <w:rsid w:val="00B506DC"/>
    <w:rsid w:val="00B62C48"/>
    <w:rsid w:val="00B67D38"/>
    <w:rsid w:val="00B70252"/>
    <w:rsid w:val="00B71705"/>
    <w:rsid w:val="00B8720E"/>
    <w:rsid w:val="00B87EAA"/>
    <w:rsid w:val="00BB1D31"/>
    <w:rsid w:val="00BB27B3"/>
    <w:rsid w:val="00BB65FF"/>
    <w:rsid w:val="00BC7A21"/>
    <w:rsid w:val="00BD4BAF"/>
    <w:rsid w:val="00BD52BE"/>
    <w:rsid w:val="00BE3EF6"/>
    <w:rsid w:val="00BE60EF"/>
    <w:rsid w:val="00BF2836"/>
    <w:rsid w:val="00C132EC"/>
    <w:rsid w:val="00C2690F"/>
    <w:rsid w:val="00C415D2"/>
    <w:rsid w:val="00C41E58"/>
    <w:rsid w:val="00C46907"/>
    <w:rsid w:val="00C55001"/>
    <w:rsid w:val="00C66555"/>
    <w:rsid w:val="00C72241"/>
    <w:rsid w:val="00C8438A"/>
    <w:rsid w:val="00C9501F"/>
    <w:rsid w:val="00CA1FC7"/>
    <w:rsid w:val="00CA244B"/>
    <w:rsid w:val="00CA4514"/>
    <w:rsid w:val="00CB4BBF"/>
    <w:rsid w:val="00CB5EE3"/>
    <w:rsid w:val="00CD3D0D"/>
    <w:rsid w:val="00CD48B1"/>
    <w:rsid w:val="00D0471E"/>
    <w:rsid w:val="00D05BC8"/>
    <w:rsid w:val="00D10954"/>
    <w:rsid w:val="00D15377"/>
    <w:rsid w:val="00D157D8"/>
    <w:rsid w:val="00D43552"/>
    <w:rsid w:val="00D45F21"/>
    <w:rsid w:val="00D50D59"/>
    <w:rsid w:val="00D50FDA"/>
    <w:rsid w:val="00D51800"/>
    <w:rsid w:val="00D6137E"/>
    <w:rsid w:val="00D6431C"/>
    <w:rsid w:val="00D91ADD"/>
    <w:rsid w:val="00D950E6"/>
    <w:rsid w:val="00DA50BB"/>
    <w:rsid w:val="00DB31FD"/>
    <w:rsid w:val="00E27750"/>
    <w:rsid w:val="00E3239B"/>
    <w:rsid w:val="00E47201"/>
    <w:rsid w:val="00E577E3"/>
    <w:rsid w:val="00E85ADF"/>
    <w:rsid w:val="00E95041"/>
    <w:rsid w:val="00EA4868"/>
    <w:rsid w:val="00EA7938"/>
    <w:rsid w:val="00EB538E"/>
    <w:rsid w:val="00EC40D2"/>
    <w:rsid w:val="00EC428A"/>
    <w:rsid w:val="00ED4EBE"/>
    <w:rsid w:val="00ED6329"/>
    <w:rsid w:val="00EF1F71"/>
    <w:rsid w:val="00EF6210"/>
    <w:rsid w:val="00EF64F7"/>
    <w:rsid w:val="00F0493E"/>
    <w:rsid w:val="00F06DA0"/>
    <w:rsid w:val="00F17ECD"/>
    <w:rsid w:val="00F30CBE"/>
    <w:rsid w:val="00F37121"/>
    <w:rsid w:val="00F408E9"/>
    <w:rsid w:val="00F60BFF"/>
    <w:rsid w:val="00F71DA3"/>
    <w:rsid w:val="00F83640"/>
    <w:rsid w:val="00FA036A"/>
    <w:rsid w:val="00FB3B58"/>
    <w:rsid w:val="00FB603E"/>
    <w:rsid w:val="00FD2438"/>
    <w:rsid w:val="00FE56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8FDF"/>
  <w15:chartTrackingRefBased/>
  <w15:docId w15:val="{FD78E28A-948B-425A-83E7-1B2CF73F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137B"/>
    <w:pPr>
      <w:ind w:left="720"/>
      <w:contextualSpacing/>
    </w:pPr>
  </w:style>
  <w:style w:type="character" w:customStyle="1" w:styleId="fontstyle01">
    <w:name w:val="fontstyle01"/>
    <w:basedOn w:val="Kappaleenoletusfontti"/>
    <w:rsid w:val="00BB65FF"/>
    <w:rPr>
      <w:rFonts w:ascii="AdvGillSans-Bold" w:hAnsi="AdvGillSans-Bold" w:hint="default"/>
      <w:b/>
      <w:bCs/>
      <w:i w:val="0"/>
      <w:iCs w:val="0"/>
      <w:color w:val="242021"/>
      <w:sz w:val="36"/>
      <w:szCs w:val="36"/>
    </w:rPr>
  </w:style>
  <w:style w:type="character" w:styleId="Hyperlinkki">
    <w:name w:val="Hyperlink"/>
    <w:basedOn w:val="Kappaleenoletusfontti"/>
    <w:uiPriority w:val="99"/>
    <w:unhideWhenUsed/>
    <w:rsid w:val="00ED4EBE"/>
    <w:rPr>
      <w:color w:val="0563C1" w:themeColor="hyperlink"/>
      <w:u w:val="single"/>
    </w:rPr>
  </w:style>
  <w:style w:type="character" w:styleId="Ratkaisematonmaininta">
    <w:name w:val="Unresolved Mention"/>
    <w:basedOn w:val="Kappaleenoletusfontti"/>
    <w:uiPriority w:val="99"/>
    <w:semiHidden/>
    <w:unhideWhenUsed/>
    <w:rsid w:val="0072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aresearch.fi" TargetMode="External"/><Relationship Id="rId5" Type="http://schemas.openxmlformats.org/officeDocument/2006/relationships/hyperlink" Target="https://journals.sagepub.com/doi/full/10.1177/19375867221086199"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589</Words>
  <Characters>4774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 Karvonen</dc:creator>
  <cp:keywords/>
  <dc:description/>
  <cp:lastModifiedBy>Sauli Karvonen</cp:lastModifiedBy>
  <cp:revision>44</cp:revision>
  <cp:lastPrinted>2022-03-28T14:32:00Z</cp:lastPrinted>
  <dcterms:created xsi:type="dcterms:W3CDTF">2022-03-28T10:20:00Z</dcterms:created>
  <dcterms:modified xsi:type="dcterms:W3CDTF">2022-03-28T14:33:00Z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